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color w:val="000000" w:themeColor="text1"/>
          <w:sz w:val="32"/>
          <w:szCs w:val="32"/>
          <w14:textFill>
            <w14:solidFill>
              <w14:schemeClr w14:val="tx1"/>
            </w14:solidFill>
          </w14:textFill>
        </w:rPr>
      </w:pPr>
      <w:r>
        <w:rPr>
          <w:rFonts w:hint="eastAsia" w:ascii="微软雅黑" w:hAnsi="微软雅黑" w:eastAsia="微软雅黑" w:cs="微软雅黑"/>
          <w:b w:val="0"/>
          <w:i w:val="0"/>
          <w:caps w:val="0"/>
          <w:color w:val="000000" w:themeColor="text1"/>
          <w:spacing w:val="0"/>
          <w:sz w:val="32"/>
          <w:szCs w:val="32"/>
          <w14:textFill>
            <w14:solidFill>
              <w14:schemeClr w14:val="tx1"/>
            </w14:solidFill>
          </w14:textFill>
        </w:rPr>
        <w:t>2023年舟山市</w:t>
      </w:r>
      <w:r>
        <w:rPr>
          <w:rFonts w:hint="eastAsia" w:ascii="微软雅黑" w:hAnsi="微软雅黑" w:eastAsia="微软雅黑" w:cs="微软雅黑"/>
          <w:b w:val="0"/>
          <w:i w:val="0"/>
          <w:caps w:val="0"/>
          <w:color w:val="000000" w:themeColor="text1"/>
          <w:spacing w:val="0"/>
          <w:sz w:val="32"/>
          <w:szCs w:val="32"/>
          <w:lang w:val="en-US" w:eastAsia="zh-CN"/>
          <w14:textFill>
            <w14:solidFill>
              <w14:schemeClr w14:val="tx1"/>
            </w14:solidFill>
          </w14:textFill>
        </w:rPr>
        <w:t>岱山县</w:t>
      </w:r>
      <w:r>
        <w:rPr>
          <w:rFonts w:hint="eastAsia" w:ascii="微软雅黑" w:hAnsi="微软雅黑" w:eastAsia="微软雅黑" w:cs="微软雅黑"/>
          <w:b w:val="0"/>
          <w:i w:val="0"/>
          <w:caps w:val="0"/>
          <w:color w:val="000000" w:themeColor="text1"/>
          <w:spacing w:val="0"/>
          <w:sz w:val="32"/>
          <w:szCs w:val="32"/>
          <w14:textFill>
            <w14:solidFill>
              <w14:schemeClr w14:val="tx1"/>
            </w14:solidFill>
          </w14:textFill>
        </w:rPr>
        <w:t>银龄教师招募公告</w:t>
      </w:r>
    </w:p>
    <w:p>
      <w:pPr>
        <w:keepNext w:val="0"/>
        <w:keepLines w:val="0"/>
        <w:widowControl/>
        <w:suppressLineNumbers w:val="0"/>
        <w:pBdr>
          <w:top w:val="none" w:color="auto" w:sz="0" w:space="0"/>
          <w:bottom w:val="none" w:color="auto" w:sz="0" w:space="0"/>
        </w:pBdr>
        <w:spacing w:before="0" w:beforeAutospacing="0" w:after="0" w:afterAutospacing="0" w:line="300" w:lineRule="atLeast"/>
        <w:ind w:left="0" w:right="0" w:firstLine="0"/>
        <w:jc w:val="center"/>
        <w:rPr>
          <w:rFonts w:hint="eastAsia" w:ascii="微软雅黑" w:hAnsi="微软雅黑" w:eastAsia="微软雅黑" w:cs="微软雅黑"/>
          <w:i w:val="0"/>
          <w:caps w:val="0"/>
          <w:color w:val="9F9C9C"/>
          <w:spacing w:val="0"/>
          <w:sz w:val="21"/>
          <w:szCs w:val="21"/>
        </w:rPr>
      </w:pPr>
      <w:r>
        <w:rPr>
          <w:rFonts w:hint="eastAsia" w:ascii="微软雅黑" w:hAnsi="微软雅黑" w:eastAsia="微软雅黑" w:cs="微软雅黑"/>
          <w:i w:val="0"/>
          <w:caps w:val="0"/>
          <w:color w:val="9F9C9C"/>
          <w:spacing w:val="0"/>
          <w:kern w:val="0"/>
          <w:sz w:val="21"/>
          <w:szCs w:val="21"/>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right="0" w:rightChars="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lang w:val="en-US" w:eastAsia="zh-CN"/>
        </w:rPr>
        <w:t xml:space="preserve">    </w:t>
      </w:r>
      <w:r>
        <w:rPr>
          <w:rFonts w:hint="eastAsia" w:ascii="宋体" w:hAnsi="宋体" w:eastAsia="宋体" w:cs="宋体"/>
          <w:b w:val="0"/>
          <w:i w:val="0"/>
          <w:caps w:val="0"/>
          <w:color w:val="333333"/>
          <w:spacing w:val="0"/>
          <w:sz w:val="24"/>
          <w:szCs w:val="24"/>
        </w:rPr>
        <w:t>根据年度计划和工作需要，2023年舟山市</w:t>
      </w:r>
      <w:r>
        <w:rPr>
          <w:rFonts w:hint="eastAsia" w:ascii="宋体" w:hAnsi="宋体" w:eastAsia="宋体" w:cs="宋体"/>
          <w:b w:val="0"/>
          <w:i w:val="0"/>
          <w:caps w:val="0"/>
          <w:color w:val="333333"/>
          <w:spacing w:val="0"/>
          <w:sz w:val="24"/>
          <w:szCs w:val="24"/>
          <w:lang w:val="en-US" w:eastAsia="zh-CN"/>
        </w:rPr>
        <w:t>岱山县</w:t>
      </w:r>
      <w:r>
        <w:rPr>
          <w:rFonts w:hint="eastAsia" w:ascii="宋体" w:hAnsi="宋体" w:eastAsia="宋体" w:cs="宋体"/>
          <w:b w:val="0"/>
          <w:i w:val="0"/>
          <w:caps w:val="0"/>
          <w:color w:val="333333"/>
          <w:spacing w:val="0"/>
          <w:sz w:val="24"/>
          <w:szCs w:val="24"/>
        </w:rPr>
        <w:t>决定继续面向省内外公开招募一批优秀退休资深教师，到</w:t>
      </w:r>
      <w:r>
        <w:rPr>
          <w:rFonts w:hint="eastAsia" w:ascii="宋体" w:hAnsi="宋体" w:eastAsia="宋体" w:cs="宋体"/>
          <w:b w:val="0"/>
          <w:i w:val="0"/>
          <w:caps w:val="0"/>
          <w:color w:val="333333"/>
          <w:spacing w:val="0"/>
          <w:sz w:val="24"/>
          <w:szCs w:val="24"/>
          <w:lang w:val="en-US" w:eastAsia="zh-CN"/>
        </w:rPr>
        <w:t>岱山县教育局下属</w:t>
      </w:r>
      <w:r>
        <w:rPr>
          <w:rFonts w:hint="eastAsia" w:ascii="宋体" w:hAnsi="宋体" w:eastAsia="宋体" w:cs="宋体"/>
          <w:b w:val="0"/>
          <w:i w:val="0"/>
          <w:caps w:val="0"/>
          <w:color w:val="333333"/>
          <w:spacing w:val="0"/>
          <w:sz w:val="24"/>
          <w:szCs w:val="24"/>
        </w:rPr>
        <w:t>学校任教。现将有关事项公告如下：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一、招募计划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2023年，计划招募银龄教师</w:t>
      </w:r>
      <w:r>
        <w:rPr>
          <w:rFonts w:hint="eastAsia" w:ascii="宋体" w:hAnsi="宋体" w:eastAsia="宋体" w:cs="宋体"/>
          <w:b w:val="0"/>
          <w:i w:val="0"/>
          <w:caps w:val="0"/>
          <w:color w:val="333333"/>
          <w:spacing w:val="0"/>
          <w:sz w:val="24"/>
          <w:szCs w:val="24"/>
          <w:lang w:val="en-US" w:eastAsia="zh-CN"/>
        </w:rPr>
        <w:t>4</w:t>
      </w:r>
      <w:r>
        <w:rPr>
          <w:rFonts w:hint="eastAsia" w:ascii="宋体" w:hAnsi="宋体" w:eastAsia="宋体" w:cs="宋体"/>
          <w:b w:val="0"/>
          <w:i w:val="0"/>
          <w:caps w:val="0"/>
          <w:color w:val="333333"/>
          <w:spacing w:val="0"/>
          <w:sz w:val="24"/>
          <w:szCs w:val="24"/>
        </w:rPr>
        <w:t>名，</w:t>
      </w:r>
      <w:r>
        <w:rPr>
          <w:rFonts w:hint="eastAsia" w:ascii="宋体" w:hAnsi="宋体" w:eastAsia="宋体" w:cs="宋体"/>
          <w:b w:val="0"/>
          <w:i w:val="0"/>
          <w:caps w:val="0"/>
          <w:color w:val="333333"/>
          <w:spacing w:val="0"/>
          <w:sz w:val="24"/>
          <w:szCs w:val="24"/>
          <w:lang w:val="en-US" w:eastAsia="zh-CN"/>
        </w:rPr>
        <w:t>见下表</w:t>
      </w:r>
      <w:r>
        <w:rPr>
          <w:rFonts w:hint="eastAsia" w:ascii="宋体" w:hAnsi="宋体" w:eastAsia="宋体" w:cs="宋体"/>
          <w:b w:val="0"/>
          <w:i w:val="0"/>
          <w:caps w:val="0"/>
          <w:color w:val="333333"/>
          <w:spacing w:val="0"/>
          <w:sz w:val="24"/>
          <w:szCs w:val="24"/>
        </w:rPr>
        <w:t>。</w:t>
      </w:r>
    </w:p>
    <w:tbl>
      <w:tblPr>
        <w:tblStyle w:val="6"/>
        <w:tblpPr w:leftFromText="180" w:rightFromText="180" w:vertAnchor="text" w:horzAnchor="page" w:tblpXSpec="center" w:tblpY="208"/>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275"/>
        <w:gridCol w:w="851"/>
        <w:gridCol w:w="957"/>
        <w:gridCol w:w="1453"/>
        <w:gridCol w:w="1134"/>
        <w:gridCol w:w="1073"/>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1026" w:type="dxa"/>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招募</w:t>
            </w:r>
            <w:r>
              <w:rPr>
                <w:rFonts w:hint="eastAsia" w:ascii="宋体" w:hAnsi="宋体" w:eastAsia="宋体" w:cs="宋体"/>
                <w:color w:val="000000" w:themeColor="text1"/>
                <w:kern w:val="0"/>
                <w:sz w:val="24"/>
                <w:szCs w:val="24"/>
                <w:lang w:val="en-US" w:eastAsia="zh-CN"/>
                <w14:textFill>
                  <w14:solidFill>
                    <w14:schemeClr w14:val="tx1"/>
                  </w14:solidFill>
                </w14:textFill>
              </w:rPr>
              <w:t>学段</w:t>
            </w:r>
          </w:p>
        </w:tc>
        <w:tc>
          <w:tcPr>
            <w:tcW w:w="1275" w:type="dxa"/>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招募岗位</w:t>
            </w:r>
          </w:p>
        </w:tc>
        <w:tc>
          <w:tcPr>
            <w:tcW w:w="851" w:type="dxa"/>
            <w:shd w:val="clear" w:color="auto" w:fill="auto"/>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招募</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人数</w:t>
            </w:r>
          </w:p>
        </w:tc>
        <w:tc>
          <w:tcPr>
            <w:tcW w:w="957" w:type="dxa"/>
            <w:shd w:val="clear" w:color="000000" w:fill="FFFFFF"/>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户籍</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要求</w:t>
            </w:r>
          </w:p>
        </w:tc>
        <w:tc>
          <w:tcPr>
            <w:tcW w:w="1453" w:type="dxa"/>
            <w:shd w:val="clear" w:color="000000" w:fill="FFFFFF"/>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年龄</w:t>
            </w:r>
          </w:p>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要求</w:t>
            </w:r>
          </w:p>
        </w:tc>
        <w:tc>
          <w:tcPr>
            <w:tcW w:w="1134" w:type="dxa"/>
            <w:shd w:val="clear" w:color="000000" w:fill="FFFFFF"/>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专业要求</w:t>
            </w:r>
          </w:p>
        </w:tc>
        <w:tc>
          <w:tcPr>
            <w:tcW w:w="1073"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报名邮箱</w:t>
            </w:r>
          </w:p>
        </w:tc>
        <w:tc>
          <w:tcPr>
            <w:tcW w:w="1128" w:type="dxa"/>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026" w:type="dxa"/>
            <w:vMerge w:val="restart"/>
            <w:shd w:val="clear" w:color="auto" w:fill="auto"/>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初中段</w:t>
            </w:r>
          </w:p>
        </w:tc>
        <w:tc>
          <w:tcPr>
            <w:tcW w:w="1275" w:type="dxa"/>
            <w:shd w:val="clear" w:color="auto" w:fill="auto"/>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社会</w:t>
            </w:r>
          </w:p>
        </w:tc>
        <w:tc>
          <w:tcPr>
            <w:tcW w:w="851" w:type="dxa"/>
            <w:shd w:val="clear" w:color="auto" w:fill="auto"/>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p>
        </w:tc>
        <w:tc>
          <w:tcPr>
            <w:tcW w:w="957" w:type="dxa"/>
            <w:vMerge w:val="restart"/>
            <w:shd w:val="clear" w:color="000000" w:fill="FFFFFF"/>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浙江省户籍</w:t>
            </w:r>
          </w:p>
        </w:tc>
        <w:tc>
          <w:tcPr>
            <w:tcW w:w="1453" w:type="dxa"/>
            <w:vMerge w:val="restart"/>
            <w:shd w:val="clear" w:color="000000" w:fill="FFFFFF"/>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女教师年龄一般在58（含）周岁以下（1965年8月</w:t>
            </w:r>
            <w:r>
              <w:rPr>
                <w:rFonts w:hint="eastAsia" w:ascii="宋体" w:hAnsi="宋体" w:eastAsia="宋体" w:cs="宋体"/>
                <w:color w:val="000000" w:themeColor="text1"/>
                <w:kern w:val="0"/>
                <w:sz w:val="24"/>
                <w:szCs w:val="24"/>
                <w:lang w:val="en-US" w:eastAsia="zh-CN"/>
                <w14:textFill>
                  <w14:solidFill>
                    <w14:schemeClr w14:val="tx1"/>
                  </w14:solidFill>
                </w14:textFill>
              </w:rPr>
              <w:t>16</w:t>
            </w:r>
            <w:r>
              <w:rPr>
                <w:rFonts w:hint="eastAsia" w:ascii="宋体" w:hAnsi="宋体" w:eastAsia="宋体" w:cs="宋体"/>
                <w:color w:val="000000" w:themeColor="text1"/>
                <w:kern w:val="0"/>
                <w:sz w:val="24"/>
                <w:szCs w:val="24"/>
                <w14:textFill>
                  <w14:solidFill>
                    <w14:schemeClr w14:val="tx1"/>
                  </w14:solidFill>
                </w14:textFill>
              </w:rPr>
              <w:t>日以后出生），男教师年龄一般在63（含）周岁以下(1960年8月</w:t>
            </w:r>
            <w:r>
              <w:rPr>
                <w:rFonts w:hint="eastAsia" w:ascii="宋体" w:hAnsi="宋体" w:eastAsia="宋体" w:cs="宋体"/>
                <w:color w:val="000000" w:themeColor="text1"/>
                <w:kern w:val="0"/>
                <w:sz w:val="24"/>
                <w:szCs w:val="24"/>
                <w:lang w:val="en-US" w:eastAsia="zh-CN"/>
                <w14:textFill>
                  <w14:solidFill>
                    <w14:schemeClr w14:val="tx1"/>
                  </w14:solidFill>
                </w14:textFill>
              </w:rPr>
              <w:t>16</w:t>
            </w:r>
            <w:r>
              <w:rPr>
                <w:rFonts w:hint="eastAsia" w:ascii="宋体" w:hAnsi="宋体" w:eastAsia="宋体" w:cs="宋体"/>
                <w:color w:val="000000" w:themeColor="text1"/>
                <w:kern w:val="0"/>
                <w:sz w:val="24"/>
                <w:szCs w:val="24"/>
                <w14:textFill>
                  <w14:solidFill>
                    <w14:schemeClr w14:val="tx1"/>
                  </w14:solidFill>
                </w14:textFill>
              </w:rPr>
              <w:t>日以后出生）</w:t>
            </w:r>
          </w:p>
        </w:tc>
        <w:tc>
          <w:tcPr>
            <w:tcW w:w="1134" w:type="dxa"/>
            <w:vMerge w:val="restart"/>
            <w:shd w:val="clear" w:color="000000" w:fill="FFFFFF"/>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具有相应教师资格证；具有高级教师职称。</w:t>
            </w:r>
          </w:p>
        </w:tc>
        <w:tc>
          <w:tcPr>
            <w:tcW w:w="1073" w:type="dxa"/>
            <w:vMerge w:val="restart"/>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dsjyrsk@163.com</w:t>
            </w:r>
          </w:p>
        </w:tc>
        <w:tc>
          <w:tcPr>
            <w:tcW w:w="1128" w:type="dxa"/>
            <w:vMerge w:val="restart"/>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退休前始终在一线教育教学岗位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1026" w:type="dxa"/>
            <w:vMerge w:val="continue"/>
            <w:shd w:val="clear" w:color="auto" w:fill="auto"/>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p>
        </w:tc>
        <w:tc>
          <w:tcPr>
            <w:tcW w:w="1275" w:type="dxa"/>
            <w:shd w:val="clear" w:color="auto" w:fill="auto"/>
            <w:textDirection w:val="lrTb"/>
            <w:vAlign w:val="center"/>
          </w:tcPr>
          <w:p>
            <w:pPr>
              <w:widowControl/>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英语</w:t>
            </w:r>
          </w:p>
        </w:tc>
        <w:tc>
          <w:tcPr>
            <w:tcW w:w="851" w:type="dxa"/>
            <w:shd w:val="clear" w:color="auto" w:fill="auto"/>
            <w:textDirection w:val="lrTb"/>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957" w:type="dxa"/>
            <w:vMerge w:val="continue"/>
            <w:shd w:val="clear" w:color="000000" w:fill="FFFFFF"/>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453" w:type="dxa"/>
            <w:vMerge w:val="continue"/>
            <w:shd w:val="clear" w:color="000000" w:fill="FFFFFF"/>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34" w:type="dxa"/>
            <w:vMerge w:val="continue"/>
            <w:shd w:val="clear" w:color="000000" w:fill="FFFFFF"/>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073" w:type="dxa"/>
            <w:vMerge w:val="continue"/>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128" w:type="dxa"/>
            <w:vMerge w:val="continue"/>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trPr>
        <w:tc>
          <w:tcPr>
            <w:tcW w:w="1026" w:type="dxa"/>
            <w:shd w:val="clear" w:color="auto" w:fill="auto"/>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高中段</w:t>
            </w:r>
          </w:p>
        </w:tc>
        <w:tc>
          <w:tcPr>
            <w:tcW w:w="1275" w:type="dxa"/>
            <w:shd w:val="clear" w:color="auto" w:fill="auto"/>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语文</w:t>
            </w:r>
          </w:p>
        </w:tc>
        <w:tc>
          <w:tcPr>
            <w:tcW w:w="851" w:type="dxa"/>
            <w:shd w:val="clear" w:color="auto" w:fill="auto"/>
            <w:vAlign w:val="center"/>
          </w:tcPr>
          <w:p>
            <w:pPr>
              <w:widowControl/>
              <w:jc w:val="center"/>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957" w:type="dxa"/>
            <w:vMerge w:val="continue"/>
            <w:shd w:val="clear" w:color="000000" w:fill="FFFFFF"/>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453" w:type="dxa"/>
            <w:vMerge w:val="continue"/>
            <w:shd w:val="clear" w:color="000000" w:fill="FFFFFF"/>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134" w:type="dxa"/>
            <w:vMerge w:val="continue"/>
            <w:shd w:val="clear" w:color="000000" w:fill="FFFFFF"/>
            <w:vAlign w:val="center"/>
          </w:tcPr>
          <w:p>
            <w:pPr>
              <w:widowControl/>
              <w:jc w:val="center"/>
              <w:rPr>
                <w:rFonts w:hint="eastAsia" w:ascii="宋体" w:hAnsi="宋体" w:eastAsia="宋体" w:cs="宋体"/>
                <w:color w:val="000000" w:themeColor="text1"/>
                <w:kern w:val="0"/>
                <w:sz w:val="24"/>
                <w:szCs w:val="24"/>
                <w14:textFill>
                  <w14:solidFill>
                    <w14:schemeClr w14:val="tx1"/>
                  </w14:solidFill>
                </w14:textFill>
              </w:rPr>
            </w:pPr>
          </w:p>
        </w:tc>
        <w:tc>
          <w:tcPr>
            <w:tcW w:w="1073" w:type="dxa"/>
            <w:vMerge w:val="continue"/>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c>
          <w:tcPr>
            <w:tcW w:w="1128" w:type="dxa"/>
            <w:vMerge w:val="continue"/>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二、招募对象、资格条件和岗位职责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（一）招募对象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主要为优秀退休教师，以退休教研员、省特级教师（正高级</w:t>
      </w:r>
      <w:bookmarkStart w:id="0" w:name="_GoBack"/>
      <w:bookmarkEnd w:id="0"/>
      <w:r>
        <w:rPr>
          <w:rFonts w:hint="eastAsia" w:ascii="宋体" w:hAnsi="宋体" w:eastAsia="宋体" w:cs="宋体"/>
          <w:b w:val="0"/>
          <w:i w:val="0"/>
          <w:caps w:val="0"/>
          <w:color w:val="333333"/>
          <w:spacing w:val="0"/>
          <w:sz w:val="24"/>
          <w:szCs w:val="24"/>
        </w:rPr>
        <w:t>教师）、</w:t>
      </w:r>
      <w:r>
        <w:rPr>
          <w:rFonts w:hint="eastAsia" w:ascii="宋体" w:hAnsi="宋体" w:eastAsia="宋体" w:cs="宋体"/>
          <w:b w:val="0"/>
          <w:i w:val="0"/>
          <w:caps w:val="0"/>
          <w:color w:val="333333"/>
          <w:spacing w:val="0"/>
          <w:sz w:val="24"/>
          <w:szCs w:val="24"/>
          <w:lang w:val="en-US" w:eastAsia="zh-CN"/>
        </w:rPr>
        <w:t>学科骨干</w:t>
      </w:r>
      <w:r>
        <w:rPr>
          <w:rFonts w:hint="eastAsia" w:ascii="宋体" w:hAnsi="宋体" w:eastAsia="宋体" w:cs="宋体"/>
          <w:b w:val="0"/>
          <w:i w:val="0"/>
          <w:caps w:val="0"/>
          <w:color w:val="333333"/>
          <w:spacing w:val="0"/>
          <w:sz w:val="24"/>
          <w:szCs w:val="24"/>
        </w:rPr>
        <w:t>教师为主。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（二）资格条件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1.政治可靠、师德高尚，热爱教育事业，热爱学生，有较强的事业心和责任感；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2.具有教师岗位所需的身体健康素质、专业精神和工作作风，女教师年龄一般在58（含）周岁以下（1965年8月</w:t>
      </w:r>
      <w:r>
        <w:rPr>
          <w:rFonts w:hint="eastAsia" w:ascii="宋体" w:hAnsi="宋体" w:eastAsia="宋体" w:cs="宋体"/>
          <w:b w:val="0"/>
          <w:i w:val="0"/>
          <w:caps w:val="0"/>
          <w:color w:val="333333"/>
          <w:spacing w:val="0"/>
          <w:sz w:val="24"/>
          <w:szCs w:val="24"/>
          <w:lang w:val="en-US" w:eastAsia="zh-CN"/>
        </w:rPr>
        <w:t>16</w:t>
      </w:r>
      <w:r>
        <w:rPr>
          <w:rFonts w:hint="eastAsia" w:ascii="宋体" w:hAnsi="宋体" w:eastAsia="宋体" w:cs="宋体"/>
          <w:b w:val="0"/>
          <w:i w:val="0"/>
          <w:caps w:val="0"/>
          <w:color w:val="333333"/>
          <w:spacing w:val="0"/>
          <w:sz w:val="24"/>
          <w:szCs w:val="24"/>
        </w:rPr>
        <w:t>日以后出生），男教师年龄一般在63（含）周岁以下(1960年8月</w:t>
      </w:r>
      <w:r>
        <w:rPr>
          <w:rFonts w:hint="eastAsia" w:ascii="宋体" w:hAnsi="宋体" w:eastAsia="宋体" w:cs="宋体"/>
          <w:b w:val="0"/>
          <w:i w:val="0"/>
          <w:caps w:val="0"/>
          <w:color w:val="333333"/>
          <w:spacing w:val="0"/>
          <w:sz w:val="24"/>
          <w:szCs w:val="24"/>
          <w:lang w:val="en-US" w:eastAsia="zh-CN"/>
        </w:rPr>
        <w:t>16</w:t>
      </w:r>
      <w:r>
        <w:rPr>
          <w:rFonts w:hint="eastAsia" w:ascii="宋体" w:hAnsi="宋体" w:eastAsia="宋体" w:cs="宋体"/>
          <w:b w:val="0"/>
          <w:i w:val="0"/>
          <w:caps w:val="0"/>
          <w:color w:val="333333"/>
          <w:spacing w:val="0"/>
          <w:sz w:val="24"/>
          <w:szCs w:val="24"/>
        </w:rPr>
        <w:t>日以后出生）；特别紧缺或特别优秀的年龄可适当放宽；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3.具有相应教师资格证书，应具有副高级</w:t>
      </w:r>
      <w:r>
        <w:rPr>
          <w:rFonts w:hint="eastAsia" w:ascii="宋体" w:hAnsi="宋体" w:eastAsia="宋体" w:cs="宋体"/>
          <w:b w:val="0"/>
          <w:i w:val="0"/>
          <w:caps w:val="0"/>
          <w:color w:val="333333"/>
          <w:spacing w:val="0"/>
          <w:sz w:val="24"/>
          <w:szCs w:val="24"/>
          <w:lang w:val="en-US" w:eastAsia="zh-CN"/>
        </w:rPr>
        <w:t>及以上</w:t>
      </w:r>
      <w:r>
        <w:rPr>
          <w:rFonts w:hint="eastAsia" w:ascii="宋体" w:hAnsi="宋体" w:eastAsia="宋体" w:cs="宋体"/>
          <w:b w:val="0"/>
          <w:i w:val="0"/>
          <w:caps w:val="0"/>
          <w:color w:val="333333"/>
          <w:spacing w:val="0"/>
          <w:sz w:val="24"/>
          <w:szCs w:val="24"/>
        </w:rPr>
        <w:t>专业技术职称。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4.业务精湛，曾获得县（区）教育行政部门及以上授予的模范教师、优秀教师、优秀班主任、教学名师、学科带头人、教坛新秀等先进荣誉或设区市及以上教研部门组织的各类课堂教学比武</w:t>
      </w:r>
      <w:r>
        <w:rPr>
          <w:rFonts w:hint="eastAsia" w:ascii="宋体" w:hAnsi="宋体" w:eastAsia="宋体" w:cs="宋体"/>
          <w:b w:val="0"/>
          <w:i w:val="0"/>
          <w:caps w:val="0"/>
          <w:color w:val="333333"/>
          <w:spacing w:val="0"/>
          <w:sz w:val="24"/>
          <w:szCs w:val="24"/>
          <w:lang w:val="en-US" w:eastAsia="zh-CN"/>
        </w:rPr>
        <w:t>二</w:t>
      </w:r>
      <w:r>
        <w:rPr>
          <w:rFonts w:hint="eastAsia" w:ascii="宋体" w:hAnsi="宋体" w:eastAsia="宋体" w:cs="宋体"/>
          <w:b w:val="0"/>
          <w:i w:val="0"/>
          <w:caps w:val="0"/>
          <w:color w:val="333333"/>
          <w:spacing w:val="0"/>
          <w:sz w:val="24"/>
          <w:szCs w:val="24"/>
        </w:rPr>
        <w:t>等奖及以上奖项的优秀退休教师优先。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5.退休前一直在一线教育教学岗位上。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（三）岗位职责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招募到的银龄教师根据自己的专业特长承担课堂教学为主，原则上要求满工作量，由受援学校和银龄教师商议后在讲学服务协议中予以明确；同时也可根据受援学校的教育教学需求进行听课评课、开设公开课、研讨课或专题讲座，指导青年教师、协助学校做好教学管理和开展教研活动等丰富多样的讲学活动，发挥示范和辐射作用，带动提升受援学校教育教学和管理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三、待遇保障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银龄教师支援服务期间，实行按职称和人才政策差异化的待遇保障。讲学教师年薪待遇实行税前总量包干，为副高级职称的每年15万元；正高级职称的每年20万元；省特级教师及以上层次人才的，待遇面议。其中总量的70%为基础性津贴，30%用于考核奖励，考核良好的发放总量的85%，考核优秀的发放总量的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服务期间，对</w:t>
      </w:r>
      <w:r>
        <w:rPr>
          <w:rFonts w:hint="eastAsia" w:ascii="宋体" w:hAnsi="宋体" w:eastAsia="宋体" w:cs="宋体"/>
          <w:b w:val="0"/>
          <w:i w:val="0"/>
          <w:caps w:val="0"/>
          <w:color w:val="333333"/>
          <w:spacing w:val="0"/>
          <w:sz w:val="24"/>
          <w:szCs w:val="24"/>
          <w:lang w:val="en-US" w:eastAsia="zh-CN"/>
        </w:rPr>
        <w:t>县</w:t>
      </w:r>
      <w:r>
        <w:rPr>
          <w:rFonts w:hint="eastAsia" w:ascii="宋体" w:hAnsi="宋体" w:eastAsia="宋体" w:cs="宋体"/>
          <w:b w:val="0"/>
          <w:i w:val="0"/>
          <w:caps w:val="0"/>
          <w:color w:val="333333"/>
          <w:spacing w:val="0"/>
          <w:sz w:val="24"/>
          <w:szCs w:val="24"/>
        </w:rPr>
        <w:t>外的银龄教师给予报销一年两次探亲交通费。受援学校要为银龄教师及配偶提供必要生活设施。银龄教师因病因伤发生医疗费用，按本人医疗关系和有关规定办理。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四、报名材料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根据个人情况及报考岗位要求，提供符合报考条件的所有资料原件和复印件。包括：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1.本人身份证；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2.报考岗位所需职称证书、教师资格证书、退休证书；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3.本人近期1寸免冠彩照1张；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4.《舟山市</w:t>
      </w:r>
      <w:r>
        <w:rPr>
          <w:rFonts w:hint="eastAsia" w:ascii="宋体" w:hAnsi="宋体" w:eastAsia="宋体" w:cs="宋体"/>
          <w:b w:val="0"/>
          <w:i w:val="0"/>
          <w:caps w:val="0"/>
          <w:color w:val="333333"/>
          <w:spacing w:val="0"/>
          <w:sz w:val="24"/>
          <w:szCs w:val="24"/>
          <w:lang w:val="en-US" w:eastAsia="zh-CN"/>
        </w:rPr>
        <w:t>岱山县</w:t>
      </w:r>
      <w:r>
        <w:rPr>
          <w:rFonts w:hint="eastAsia" w:ascii="宋体" w:hAnsi="宋体" w:eastAsia="宋体" w:cs="宋体"/>
          <w:b w:val="0"/>
          <w:i w:val="0"/>
          <w:caps w:val="0"/>
          <w:color w:val="333333"/>
          <w:spacing w:val="0"/>
          <w:sz w:val="24"/>
          <w:szCs w:val="24"/>
        </w:rPr>
        <w:t>银龄教师报名申请表》1份（附件</w:t>
      </w:r>
      <w:r>
        <w:rPr>
          <w:rFonts w:hint="eastAsia" w:ascii="宋体" w:hAnsi="宋体" w:eastAsia="宋体" w:cs="宋体"/>
          <w:b w:val="0"/>
          <w:i w:val="0"/>
          <w:caps w:val="0"/>
          <w:color w:val="333333"/>
          <w:spacing w:val="0"/>
          <w:sz w:val="24"/>
          <w:szCs w:val="24"/>
          <w:lang w:val="en-US" w:eastAsia="zh-CN"/>
        </w:rPr>
        <w:t>1</w:t>
      </w:r>
      <w:r>
        <w:rPr>
          <w:rFonts w:hint="eastAsia" w:ascii="宋体" w:hAnsi="宋体" w:eastAsia="宋体" w:cs="宋体"/>
          <w:b w:val="0"/>
          <w:i w:val="0"/>
          <w:caps w:val="0"/>
          <w:color w:val="333333"/>
          <w:spacing w:val="0"/>
          <w:sz w:val="24"/>
          <w:szCs w:val="24"/>
        </w:rPr>
        <w:t>，可下载后填写）;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5.招募岗位要求的其他相关证明、获奖证书等证件；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6.退休前一线教育教学证明材料。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五、招募程序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（一）报名及资格审查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本次招募采用网上报名的方式。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1.报名时间：</w:t>
      </w:r>
      <w:r>
        <w:rPr>
          <w:rStyle w:val="4"/>
          <w:rFonts w:hint="eastAsia" w:ascii="宋体" w:hAnsi="宋体" w:eastAsia="宋体" w:cs="宋体"/>
          <w:i w:val="0"/>
          <w:caps w:val="0"/>
          <w:color w:val="333333"/>
          <w:spacing w:val="0"/>
          <w:sz w:val="24"/>
          <w:szCs w:val="24"/>
          <w:u w:val="single"/>
        </w:rPr>
        <w:t>自公告发布之日起至8月</w:t>
      </w:r>
      <w:r>
        <w:rPr>
          <w:rStyle w:val="4"/>
          <w:rFonts w:hint="eastAsia" w:ascii="宋体" w:hAnsi="宋体" w:eastAsia="宋体" w:cs="宋体"/>
          <w:i w:val="0"/>
          <w:caps w:val="0"/>
          <w:color w:val="333333"/>
          <w:spacing w:val="0"/>
          <w:sz w:val="24"/>
          <w:szCs w:val="24"/>
          <w:u w:val="single"/>
          <w:lang w:val="en-US" w:eastAsia="zh-CN"/>
        </w:rPr>
        <w:t>21</w:t>
      </w:r>
      <w:r>
        <w:rPr>
          <w:rStyle w:val="4"/>
          <w:rFonts w:hint="eastAsia" w:ascii="宋体" w:hAnsi="宋体" w:eastAsia="宋体" w:cs="宋体"/>
          <w:i w:val="0"/>
          <w:caps w:val="0"/>
          <w:color w:val="333333"/>
          <w:spacing w:val="0"/>
          <w:sz w:val="24"/>
          <w:szCs w:val="24"/>
          <w:u w:val="single"/>
        </w:rPr>
        <w:t>日16：00</w:t>
      </w:r>
      <w:r>
        <w:rPr>
          <w:rFonts w:hint="eastAsia" w:ascii="宋体" w:hAnsi="宋体" w:eastAsia="宋体" w:cs="宋体"/>
          <w:b w:val="0"/>
          <w:i w:val="0"/>
          <w:caps w:val="0"/>
          <w:color w:val="333333"/>
          <w:spacing w:val="0"/>
          <w:sz w:val="24"/>
          <w:szCs w:val="24"/>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2.报名邮箱：</w:t>
      </w:r>
      <w:r>
        <w:rPr>
          <w:rStyle w:val="4"/>
          <w:rFonts w:hint="eastAsia" w:ascii="宋体" w:hAnsi="宋体" w:eastAsia="宋体" w:cs="宋体"/>
          <w:i w:val="0"/>
          <w:caps w:val="0"/>
          <w:color w:val="333333"/>
          <w:spacing w:val="0"/>
          <w:sz w:val="24"/>
          <w:szCs w:val="24"/>
          <w:u w:val="single"/>
        </w:rPr>
        <w:t>dsjyrsk@163.com。</w:t>
      </w:r>
      <w:r>
        <w:rPr>
          <w:rFonts w:hint="eastAsia" w:ascii="宋体" w:hAnsi="宋体" w:eastAsia="宋体" w:cs="宋体"/>
          <w:b w:val="0"/>
          <w:i w:val="0"/>
          <w:caps w:val="0"/>
          <w:color w:val="333333"/>
          <w:spacing w:val="0"/>
          <w:sz w:val="24"/>
          <w:szCs w:val="24"/>
        </w:rPr>
        <w:t>报名人员下载并填妥《舟山市</w:t>
      </w:r>
      <w:r>
        <w:rPr>
          <w:rFonts w:hint="eastAsia" w:ascii="宋体" w:hAnsi="宋体" w:eastAsia="宋体" w:cs="宋体"/>
          <w:b w:val="0"/>
          <w:i w:val="0"/>
          <w:caps w:val="0"/>
          <w:color w:val="333333"/>
          <w:spacing w:val="0"/>
          <w:sz w:val="24"/>
          <w:szCs w:val="24"/>
          <w:lang w:val="en-US" w:eastAsia="zh-CN"/>
        </w:rPr>
        <w:t>岱山县</w:t>
      </w:r>
      <w:r>
        <w:rPr>
          <w:rFonts w:hint="eastAsia" w:ascii="宋体" w:hAnsi="宋体" w:eastAsia="宋体" w:cs="宋体"/>
          <w:b w:val="0"/>
          <w:i w:val="0"/>
          <w:caps w:val="0"/>
          <w:color w:val="333333"/>
          <w:spacing w:val="0"/>
          <w:sz w:val="24"/>
          <w:szCs w:val="24"/>
        </w:rPr>
        <w:t>银龄教师报名申请表》（WORD格式）,连同报名所需其他材料(须扫描成jpg格式)一并打包发送邮件至指定邮箱，邮件名称标注为“应聘XX</w:t>
      </w:r>
      <w:r>
        <w:rPr>
          <w:rFonts w:hint="eastAsia" w:ascii="宋体" w:hAnsi="宋体" w:eastAsia="宋体" w:cs="宋体"/>
          <w:b w:val="0"/>
          <w:i w:val="0"/>
          <w:caps w:val="0"/>
          <w:color w:val="333333"/>
          <w:spacing w:val="0"/>
          <w:sz w:val="24"/>
          <w:szCs w:val="24"/>
          <w:lang w:val="en-US" w:eastAsia="zh-CN"/>
        </w:rPr>
        <w:t>学段</w:t>
      </w:r>
      <w:r>
        <w:rPr>
          <w:rFonts w:hint="eastAsia" w:ascii="宋体" w:hAnsi="宋体" w:eastAsia="宋体" w:cs="宋体"/>
          <w:b w:val="0"/>
          <w:i w:val="0"/>
          <w:caps w:val="0"/>
          <w:color w:val="333333"/>
          <w:spacing w:val="0"/>
          <w:sz w:val="24"/>
          <w:szCs w:val="24"/>
        </w:rPr>
        <w:t>XX岗位+教师姓名”。逾期不再受理。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3.资格初审时间：自公告发布之日起至8月</w:t>
      </w:r>
      <w:r>
        <w:rPr>
          <w:rFonts w:hint="eastAsia" w:ascii="宋体" w:hAnsi="宋体" w:eastAsia="宋体" w:cs="宋体"/>
          <w:b w:val="0"/>
          <w:i w:val="0"/>
          <w:caps w:val="0"/>
          <w:color w:val="333333"/>
          <w:spacing w:val="0"/>
          <w:sz w:val="24"/>
          <w:szCs w:val="24"/>
          <w:lang w:val="en-US" w:eastAsia="zh-CN"/>
        </w:rPr>
        <w:t>22</w:t>
      </w:r>
      <w:r>
        <w:rPr>
          <w:rFonts w:hint="eastAsia" w:ascii="宋体" w:hAnsi="宋体" w:eastAsia="宋体" w:cs="宋体"/>
          <w:b w:val="0"/>
          <w:i w:val="0"/>
          <w:caps w:val="0"/>
          <w:color w:val="333333"/>
          <w:spacing w:val="0"/>
          <w:sz w:val="24"/>
          <w:szCs w:val="24"/>
        </w:rPr>
        <w:t>日16：00。报名对象可在资格初审时间内，电话联系</w:t>
      </w:r>
      <w:r>
        <w:rPr>
          <w:rFonts w:hint="eastAsia" w:ascii="宋体" w:hAnsi="宋体" w:eastAsia="宋体" w:cs="宋体"/>
          <w:b w:val="0"/>
          <w:i w:val="0"/>
          <w:caps w:val="0"/>
          <w:color w:val="333333"/>
          <w:spacing w:val="0"/>
          <w:sz w:val="24"/>
          <w:szCs w:val="24"/>
          <w:lang w:val="en-US" w:eastAsia="zh-CN"/>
        </w:rPr>
        <w:t>组织人事科0580-4470603</w:t>
      </w:r>
      <w:r>
        <w:rPr>
          <w:rFonts w:hint="eastAsia" w:ascii="宋体" w:hAnsi="宋体" w:eastAsia="宋体" w:cs="宋体"/>
          <w:b w:val="0"/>
          <w:i w:val="0"/>
          <w:caps w:val="0"/>
          <w:color w:val="333333"/>
          <w:spacing w:val="0"/>
          <w:sz w:val="24"/>
          <w:szCs w:val="24"/>
        </w:rPr>
        <w:t>或通过邮箱反馈查询资格初审结果及未通过初审的理由。未通过资格初审，但仍在网上报名期限内的，可再次提供材料报名并接受资格审查。</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val="0"/>
          <w:i w:val="0"/>
          <w:caps w:val="0"/>
          <w:color w:val="333333"/>
          <w:spacing w:val="0"/>
          <w:sz w:val="24"/>
          <w:szCs w:val="24"/>
        </w:rPr>
        <w:t>4.资格复审：</w:t>
      </w:r>
      <w:r>
        <w:rPr>
          <w:rFonts w:hint="eastAsia" w:ascii="宋体" w:hAnsi="宋体" w:eastAsia="宋体" w:cs="宋体"/>
          <w:color w:val="000000" w:themeColor="text1"/>
          <w:kern w:val="0"/>
          <w:sz w:val="24"/>
          <w:szCs w:val="24"/>
          <w14:textFill>
            <w14:solidFill>
              <w14:schemeClr w14:val="tx1"/>
            </w14:solidFill>
          </w14:textFill>
        </w:rPr>
        <w:t>通过资格初审的教师，须携带所有报名材料进行现场</w:t>
      </w:r>
      <w:r>
        <w:rPr>
          <w:rFonts w:hint="eastAsia" w:ascii="宋体" w:hAnsi="宋体" w:eastAsia="宋体" w:cs="宋体"/>
          <w:color w:val="000000" w:themeColor="text1"/>
          <w:kern w:val="0"/>
          <w:sz w:val="24"/>
          <w:szCs w:val="24"/>
          <w:lang w:val="en-US" w:eastAsia="zh-CN"/>
          <w14:textFill>
            <w14:solidFill>
              <w14:schemeClr w14:val="tx1"/>
            </w14:solidFill>
          </w14:textFill>
        </w:rPr>
        <w:t>资格复审</w:t>
      </w:r>
      <w:r>
        <w:rPr>
          <w:rFonts w:hint="eastAsia" w:ascii="宋体" w:hAnsi="宋体" w:eastAsia="宋体" w:cs="宋体"/>
          <w:color w:val="000000" w:themeColor="text1"/>
          <w:kern w:val="0"/>
          <w:sz w:val="24"/>
          <w:szCs w:val="24"/>
          <w14:textFill>
            <w14:solidFill>
              <w14:schemeClr w14:val="tx1"/>
            </w14:solidFill>
          </w14:textFill>
        </w:rPr>
        <w:t>，具体时间、地点将另行通知。报名对象提供的所有个人信息必须真实有效，证件不全或提供证件与报考资格条件不相符者，不予通过现场确认。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lang w:val="en-US"/>
        </w:rPr>
      </w:pPr>
      <w:r>
        <w:rPr>
          <w:rFonts w:hint="eastAsia" w:ascii="宋体" w:hAnsi="宋体" w:eastAsia="宋体" w:cs="宋体"/>
          <w:b w:val="0"/>
          <w:i w:val="0"/>
          <w:caps w:val="0"/>
          <w:color w:val="333333"/>
          <w:spacing w:val="0"/>
          <w:sz w:val="24"/>
          <w:szCs w:val="24"/>
        </w:rPr>
        <w:t>（二）招募考</w:t>
      </w:r>
      <w:r>
        <w:rPr>
          <w:rFonts w:hint="eastAsia" w:ascii="宋体" w:hAnsi="宋体" w:eastAsia="宋体" w:cs="宋体"/>
          <w:b w:val="0"/>
          <w:i w:val="0"/>
          <w:caps w:val="0"/>
          <w:color w:val="333333"/>
          <w:spacing w:val="0"/>
          <w:sz w:val="24"/>
          <w:szCs w:val="24"/>
          <w:lang w:val="en-US" w:eastAsia="zh-CN"/>
        </w:rPr>
        <w:t>试</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 招募考试由岱山县教育局组织实施。考试时间地点另行通知。</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 招募考试形式为“试讲+结构化面试”，考试时间另行通知。招募考试主要测评相应岗位所要求的专业能力、课堂教学能力、语言表达能力、仪表举止及适岗性等基本素质。</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 每位报名对象安排备课时间60分钟，试讲时间15分钟。结构化面试15分钟。试讲和结构化面试满分均为100分，合格分均为60分，试讲低于60分的，不进行结构化面试。考试总成绩中，试讲占60%，结构化面试占40%。</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 特级教师（正高级教师）仅参加结构化面试，结构化面试成绩即考试总成绩。</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 报名对象凭身份证，按规定时间和地点参加考试。不按规定时间和地点参加考试的，视作放弃。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（三）体检及考察</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考试结束后，在试讲和结构化面试成绩合格的人员中，根据总成绩从高分到低分按招募岗位计划1：1的比例确定体检、考察对象。考试成绩相同时，以结构化面试成绩高的排位在前。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color w:val="000000" w:themeColor="text1"/>
          <w:kern w:val="0"/>
          <w:sz w:val="24"/>
          <w:szCs w:val="24"/>
          <w14:textFill>
            <w14:solidFill>
              <w14:schemeClr w14:val="tx1"/>
            </w14:solidFill>
          </w14:textFill>
        </w:rPr>
        <w:t>入围体检的人员，</w:t>
      </w:r>
      <w:r>
        <w:rPr>
          <w:rFonts w:hint="eastAsia" w:ascii="宋体" w:hAnsi="宋体" w:eastAsia="宋体" w:cs="宋体"/>
          <w:b w:val="0"/>
          <w:i w:val="0"/>
          <w:caps w:val="0"/>
          <w:color w:val="333333"/>
          <w:spacing w:val="0"/>
          <w:sz w:val="24"/>
          <w:szCs w:val="24"/>
        </w:rPr>
        <w:t>需提供近六个月体检报告，根据体检报告视情组织安排拟入围教师体检，体检结束后，由</w:t>
      </w:r>
      <w:r>
        <w:rPr>
          <w:rFonts w:hint="eastAsia" w:ascii="宋体" w:hAnsi="宋体" w:eastAsia="宋体" w:cs="宋体"/>
          <w:b w:val="0"/>
          <w:i w:val="0"/>
          <w:caps w:val="0"/>
          <w:color w:val="333333"/>
          <w:spacing w:val="0"/>
          <w:sz w:val="24"/>
          <w:szCs w:val="24"/>
          <w:lang w:val="en-US" w:eastAsia="zh-CN"/>
        </w:rPr>
        <w:t>教育局组织</w:t>
      </w:r>
      <w:r>
        <w:rPr>
          <w:rFonts w:hint="eastAsia" w:ascii="宋体" w:hAnsi="宋体" w:eastAsia="宋体" w:cs="宋体"/>
          <w:b w:val="0"/>
          <w:i w:val="0"/>
          <w:caps w:val="0"/>
          <w:color w:val="333333"/>
          <w:spacing w:val="0"/>
          <w:sz w:val="24"/>
          <w:szCs w:val="24"/>
        </w:rPr>
        <w:t>安排考察，主要考察入围教师的思想政治表现、业务能力、工作实绩、遵章守纪、是否存在违法违纪等情况，最终确定拟招募人选名单。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（四）公示及聘用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right="0" w:rightChars="0"/>
        <w:jc w:val="both"/>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lang w:val="en-US" w:eastAsia="zh-CN"/>
        </w:rPr>
        <w:t xml:space="preserve">    </w:t>
      </w:r>
      <w:r>
        <w:rPr>
          <w:rFonts w:hint="eastAsia" w:ascii="宋体" w:hAnsi="宋体" w:eastAsia="宋体" w:cs="宋体"/>
          <w:b w:val="0"/>
          <w:i w:val="0"/>
          <w:caps w:val="0"/>
          <w:color w:val="333333"/>
          <w:spacing w:val="0"/>
          <w:sz w:val="24"/>
          <w:szCs w:val="24"/>
        </w:rPr>
        <w:t>经体检、考察合格的拟招募人选，在</w:t>
      </w:r>
      <w:r>
        <w:rPr>
          <w:rFonts w:hint="eastAsia" w:ascii="宋体" w:hAnsi="宋体" w:eastAsia="宋体" w:cs="宋体"/>
          <w:b w:val="0"/>
          <w:i w:val="0"/>
          <w:caps w:val="0"/>
          <w:color w:val="333333"/>
          <w:spacing w:val="0"/>
          <w:sz w:val="24"/>
          <w:szCs w:val="24"/>
          <w:lang w:val="en-US" w:eastAsia="zh-CN"/>
        </w:rPr>
        <w:t>岱山县人民政府</w:t>
      </w:r>
      <w:r>
        <w:rPr>
          <w:rFonts w:hint="eastAsia" w:ascii="宋体" w:hAnsi="宋体" w:eastAsia="宋体" w:cs="宋体"/>
          <w:b w:val="0"/>
          <w:i w:val="0"/>
          <w:caps w:val="0"/>
          <w:color w:val="333333"/>
          <w:spacing w:val="0"/>
          <w:sz w:val="24"/>
          <w:szCs w:val="24"/>
        </w:rPr>
        <w:t>网站公示</w:t>
      </w:r>
      <w:r>
        <w:rPr>
          <w:rFonts w:hint="eastAsia" w:ascii="宋体" w:hAnsi="宋体" w:eastAsia="宋体" w:cs="宋体"/>
          <w:b w:val="0"/>
          <w:i w:val="0"/>
          <w:caps w:val="0"/>
          <w:color w:val="333333"/>
          <w:spacing w:val="0"/>
          <w:sz w:val="24"/>
          <w:szCs w:val="24"/>
          <w:lang w:val="en-US" w:eastAsia="zh-CN"/>
        </w:rPr>
        <w:t>5天</w:t>
      </w:r>
      <w:r>
        <w:rPr>
          <w:rFonts w:hint="eastAsia" w:ascii="宋体" w:hAnsi="宋体" w:eastAsia="宋体" w:cs="宋体"/>
          <w:b w:val="0"/>
          <w:i w:val="0"/>
          <w:caps w:val="0"/>
          <w:color w:val="333333"/>
          <w:spacing w:val="0"/>
          <w:sz w:val="24"/>
          <w:szCs w:val="24"/>
        </w:rPr>
        <w:t>。公示期满后，没有反映问题或反映问题经核实不影响聘用的，各受援学校与拟招募银龄教师签订银龄讲学支援服务协议，协议一年一签，明确双方的权利和义务，鼓励考核合格的银龄教师连续讲学。银龄教师服务期间，由招募学校对其进行学年跟踪评估，对不按协议要求履行义务的，或因身体原因不适合继续讲学支援服务的，予以解除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both"/>
        <w:textAlignment w:val="auto"/>
        <w:outlineLvl w:val="9"/>
        <w:rPr>
          <w:rFonts w:hint="eastAsia" w:ascii="宋体" w:hAnsi="宋体" w:eastAsia="宋体" w:cs="宋体"/>
          <w:b w:val="0"/>
          <w:sz w:val="24"/>
          <w:szCs w:val="24"/>
        </w:rPr>
      </w:pPr>
      <w:r>
        <w:rPr>
          <w:rFonts w:hint="eastAsia" w:ascii="宋体" w:hAnsi="宋体" w:eastAsia="宋体" w:cs="宋体"/>
          <w:b w:val="0"/>
          <w:i w:val="0"/>
          <w:caps w:val="0"/>
          <w:color w:val="333333"/>
          <w:spacing w:val="0"/>
          <w:sz w:val="24"/>
          <w:szCs w:val="24"/>
        </w:rPr>
        <w:t>六、其他事项</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（一）联系方式：0580-4470603  组织人事科孔老师、魏老师；</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（二）招募信息发布平台</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 岱山县人民政府网站</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http://www.daishan.gov.cn/col/col1382090/index.html</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2.舟山教育网：zsjy.zhoushan.gov.cn。</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其中第一个网址为发布资格复审、考试、体检、考察等相关信息的唯一平台。</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三）银龄教师招募工作遵循“公开、公平、自愿、择优”原则，严格执行有关规定，接受纪检部门和社会各界的监督，严禁在招募工作中徇私舞弊，弄虚作假。对违反规定的人员，一经查实，将按有关规定严肃处理。</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ascii="仿宋_GB2312" w:hAnsi="宋体" w:eastAsia="仿宋_GB2312" w:cs="宋体"/>
          <w:color w:val="000000" w:themeColor="text1"/>
          <w:kern w:val="0"/>
          <w:sz w:val="29"/>
          <w:szCs w:val="29"/>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附件1</w:t>
      </w:r>
      <w:r>
        <w:rPr>
          <w:rFonts w:hint="eastAsia" w:ascii="宋体" w:hAnsi="宋体" w:eastAsia="宋体" w:cs="宋体"/>
          <w:color w:val="000000" w:themeColor="text1"/>
          <w:kern w:val="0"/>
          <w:sz w:val="24"/>
          <w:szCs w:val="24"/>
          <w14:textFill>
            <w14:solidFill>
              <w14:schemeClr w14:val="tx1"/>
            </w14:solidFill>
          </w14:textFill>
        </w:rPr>
        <w:t>：岱山县教育局银龄教师报名申请表</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left="0" w:leftChars="0" w:right="0" w:rightChars="0" w:firstLine="555"/>
        <w:textAlignment w:val="auto"/>
        <w:outlineLvl w:val="9"/>
        <w:rPr>
          <w:rFonts w:ascii="仿宋_GB2312" w:hAnsi="宋体" w:eastAsia="仿宋_GB2312" w:cs="宋体"/>
          <w:color w:val="000000" w:themeColor="text1"/>
          <w:kern w:val="0"/>
          <w:sz w:val="29"/>
          <w:szCs w:val="29"/>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right"/>
        <w:textAlignment w:val="auto"/>
        <w:outlineLvl w:val="9"/>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岱山县教育局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00" w:lineRule="exact"/>
        <w:ind w:left="0" w:leftChars="0" w:right="0" w:rightChars="0" w:firstLine="420"/>
        <w:jc w:val="right"/>
        <w:textAlignment w:val="auto"/>
        <w:outlineLvl w:val="9"/>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2023年8月16日</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宋体" w:hAnsi="宋体" w:eastAsia="宋体" w:cs="宋体"/>
          <w:color w:val="000000" w:themeColor="text1"/>
          <w:kern w:val="0"/>
          <w:sz w:val="24"/>
          <w:szCs w:val="24"/>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jc w:val="left"/>
        <w:textAlignment w:val="auto"/>
        <w:outlineLvl w:val="9"/>
        <w:rPr>
          <w:rFonts w:hint="eastAsia" w:ascii="仿宋_GB2312" w:hAnsi="仿宋_GB2312" w:eastAsia="仿宋_GB2312" w:cs="仿宋_GB2312"/>
          <w:sz w:val="32"/>
          <w:szCs w:val="32"/>
        </w:rPr>
      </w:pPr>
    </w:p>
    <w:p>
      <w:pPr>
        <w:widowControl/>
        <w:adjustRightInd w:val="0"/>
        <w:snapToGrid w:val="0"/>
        <w:jc w:val="left"/>
        <w:rPr>
          <w:rFonts w:hint="eastAsia" w:ascii="仿宋_GB2312" w:hAnsi="仿宋_GB2312" w:eastAsia="仿宋_GB2312" w:cs="仿宋_GB2312"/>
          <w:sz w:val="32"/>
          <w:szCs w:val="32"/>
        </w:rPr>
      </w:pPr>
    </w:p>
    <w:p>
      <w:pPr>
        <w:widowControl/>
        <w:adjustRightInd w:val="0"/>
        <w:snapToGrid w:val="0"/>
        <w:jc w:val="left"/>
        <w:rPr>
          <w:rFonts w:hint="eastAsia" w:ascii="仿宋_GB2312" w:hAnsi="仿宋_GB2312" w:eastAsia="仿宋_GB2312" w:cs="仿宋_GB2312"/>
          <w:sz w:val="32"/>
          <w:szCs w:val="32"/>
        </w:rPr>
      </w:pPr>
    </w:p>
    <w:p>
      <w:pPr>
        <w:widowControl/>
        <w:adjustRightInd w:val="0"/>
        <w:snapToGrid w:val="0"/>
        <w:jc w:val="left"/>
        <w:rPr>
          <w:rFonts w:hint="eastAsia" w:ascii="仿宋_GB2312" w:hAnsi="仿宋_GB2312" w:eastAsia="仿宋_GB2312" w:cs="仿宋_GB2312"/>
          <w:sz w:val="32"/>
          <w:szCs w:val="32"/>
        </w:rPr>
      </w:pPr>
    </w:p>
    <w:p>
      <w:pPr>
        <w:widowControl/>
        <w:adjustRightInd w:val="0"/>
        <w:snapToGrid w:val="0"/>
        <w:jc w:val="left"/>
        <w:rPr>
          <w:rFonts w:hint="eastAsia" w:ascii="仿宋_GB2312" w:hAnsi="仿宋_GB2312" w:eastAsia="仿宋_GB2312" w:cs="仿宋_GB2312"/>
          <w:sz w:val="32"/>
          <w:szCs w:val="32"/>
        </w:rPr>
      </w:pPr>
    </w:p>
    <w:p>
      <w:pPr>
        <w:widowControl/>
        <w:adjustRightInd w:val="0"/>
        <w:snapToGrid w:val="0"/>
        <w:jc w:val="left"/>
        <w:rPr>
          <w:rFonts w:hint="eastAsia" w:ascii="仿宋_GB2312" w:hAnsi="仿宋_GB2312" w:eastAsia="仿宋_GB2312" w:cs="仿宋_GB2312"/>
          <w:sz w:val="32"/>
          <w:szCs w:val="32"/>
        </w:rPr>
      </w:pPr>
    </w:p>
    <w:p>
      <w:pPr>
        <w:widowControl/>
        <w:adjustRightInd w:val="0"/>
        <w:snapToGrid w:val="0"/>
        <w:jc w:val="left"/>
        <w:rPr>
          <w:rFonts w:hint="eastAsia" w:ascii="仿宋_GB2312" w:hAnsi="仿宋_GB2312" w:eastAsia="仿宋_GB2312" w:cs="仿宋_GB2312"/>
          <w:sz w:val="32"/>
          <w:szCs w:val="32"/>
        </w:rPr>
      </w:pPr>
    </w:p>
    <w:p>
      <w:pPr>
        <w:widowControl/>
        <w:adjustRightInd w:val="0"/>
        <w:snapToGrid w:val="0"/>
        <w:jc w:val="left"/>
        <w:rPr>
          <w:rFonts w:hint="eastAsia" w:ascii="仿宋_GB2312" w:hAnsi="仿宋_GB2312" w:eastAsia="仿宋_GB2312" w:cs="仿宋_GB2312"/>
          <w:sz w:val="32"/>
          <w:szCs w:val="32"/>
        </w:rPr>
      </w:pPr>
    </w:p>
    <w:p>
      <w:pPr>
        <w:widowControl/>
        <w:adjustRightInd w:val="0"/>
        <w:snapToGrid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附件1</w:t>
      </w:r>
    </w:p>
    <w:p>
      <w:pPr>
        <w:widowControl/>
        <w:adjustRightInd w:val="0"/>
        <w:snapToGrid w:val="0"/>
        <w:jc w:val="left"/>
        <w:rPr>
          <w:rFonts w:hint="eastAsia" w:ascii="仿宋_GB2312" w:hAnsi="仿宋_GB2312" w:eastAsia="仿宋_GB2312" w:cs="仿宋_GB2312"/>
          <w:sz w:val="28"/>
          <w:szCs w:val="28"/>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舟山市</w:t>
      </w:r>
      <w:r>
        <w:rPr>
          <w:rFonts w:hint="eastAsia" w:ascii="方正小标宋简体" w:hAnsi="方正小标宋简体" w:eastAsia="方正小标宋简体" w:cs="方正小标宋简体"/>
          <w:sz w:val="44"/>
          <w:szCs w:val="44"/>
          <w:lang w:val="en-US" w:eastAsia="zh-CN"/>
        </w:rPr>
        <w:t>岱山县</w:t>
      </w:r>
      <w:r>
        <w:rPr>
          <w:rFonts w:hint="eastAsia" w:ascii="方正小标宋简体" w:hAnsi="方正小标宋简体" w:eastAsia="方正小标宋简体" w:cs="方正小标宋简体"/>
          <w:sz w:val="44"/>
          <w:szCs w:val="44"/>
        </w:rPr>
        <w:t>银龄教师报名申请表</w:t>
      </w:r>
    </w:p>
    <w:tbl>
      <w:tblPr>
        <w:tblStyle w:val="6"/>
        <w:tblW w:w="9039"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735"/>
        <w:gridCol w:w="726"/>
        <w:gridCol w:w="630"/>
        <w:gridCol w:w="324"/>
        <w:gridCol w:w="591"/>
        <w:gridCol w:w="298"/>
        <w:gridCol w:w="851"/>
        <w:gridCol w:w="850"/>
        <w:gridCol w:w="851"/>
        <w:gridCol w:w="629"/>
        <w:gridCol w:w="420"/>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4" w:hRule="exact"/>
        </w:trPr>
        <w:tc>
          <w:tcPr>
            <w:tcW w:w="1451" w:type="dxa"/>
            <w:gridSpan w:val="2"/>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姓名</w:t>
            </w:r>
          </w:p>
        </w:tc>
        <w:tc>
          <w:tcPr>
            <w:tcW w:w="135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p>
        </w:tc>
        <w:tc>
          <w:tcPr>
            <w:tcW w:w="915"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出生</w:t>
            </w:r>
          </w:p>
          <w:p>
            <w:pPr>
              <w:spacing w:line="240" w:lineRule="exact"/>
              <w:jc w:val="center"/>
              <w:rPr>
                <w:rFonts w:hint="eastAsia" w:ascii="宋体" w:hAnsi="宋体" w:cs="宋体"/>
                <w:sz w:val="24"/>
              </w:rPr>
            </w:pPr>
            <w:r>
              <w:rPr>
                <w:rFonts w:hint="eastAsia" w:ascii="宋体" w:hAnsi="宋体" w:cs="宋体"/>
                <w:sz w:val="24"/>
              </w:rPr>
              <w:t>年月</w:t>
            </w:r>
          </w:p>
        </w:tc>
        <w:tc>
          <w:tcPr>
            <w:tcW w:w="1149" w:type="dxa"/>
            <w:gridSpan w:val="2"/>
            <w:tcBorders>
              <w:top w:val="single" w:color="auto" w:sz="12" w:space="0"/>
              <w:left w:val="single" w:color="auto" w:sz="4" w:space="0"/>
              <w:bottom w:val="single" w:color="auto" w:sz="4" w:space="0"/>
              <w:right w:val="single" w:color="auto" w:sz="4" w:space="0"/>
            </w:tcBorders>
            <w:vAlign w:val="center"/>
          </w:tcPr>
          <w:p>
            <w:pPr>
              <w:widowControl/>
              <w:jc w:val="left"/>
              <w:rPr>
                <w:rFonts w:hint="eastAsia" w:ascii="宋体" w:hAnsi="宋体" w:cs="宋体"/>
                <w:sz w:val="24"/>
              </w:rPr>
            </w:pPr>
          </w:p>
          <w:p>
            <w:pPr>
              <w:spacing w:line="240" w:lineRule="exact"/>
              <w:jc w:val="center"/>
              <w:rPr>
                <w:rFonts w:hint="eastAsia" w:ascii="宋体" w:hAnsi="宋体" w:cs="宋体"/>
                <w:sz w:val="24"/>
              </w:rPr>
            </w:pPr>
          </w:p>
        </w:tc>
        <w:tc>
          <w:tcPr>
            <w:tcW w:w="850"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籍贯</w:t>
            </w:r>
          </w:p>
        </w:tc>
        <w:tc>
          <w:tcPr>
            <w:tcW w:w="1900" w:type="dxa"/>
            <w:gridSpan w:val="3"/>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p>
        </w:tc>
        <w:tc>
          <w:tcPr>
            <w:tcW w:w="1418" w:type="dxa"/>
            <w:vMerge w:val="restart"/>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hint="eastAsia" w:ascii="宋体" w:hAnsi="宋体" w:cs="宋体"/>
                <w:sz w:val="24"/>
              </w:rPr>
            </w:pPr>
            <w:r>
              <w:rPr>
                <w:rFonts w:hint="eastAsia" w:ascii="宋体" w:hAnsi="宋体" w:cs="宋体"/>
                <w:sz w:val="24"/>
              </w:rPr>
              <w:t>一寸彩照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0" w:hRule="exact"/>
        </w:trPr>
        <w:tc>
          <w:tcPr>
            <w:tcW w:w="1451"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民族</w:t>
            </w:r>
          </w:p>
        </w:tc>
        <w:tc>
          <w:tcPr>
            <w:tcW w:w="7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p>
        </w:tc>
        <w:tc>
          <w:tcPr>
            <w:tcW w:w="9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性别</w:t>
            </w:r>
          </w:p>
        </w:tc>
        <w:tc>
          <w:tcPr>
            <w:tcW w:w="88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政治</w:t>
            </w:r>
          </w:p>
          <w:p>
            <w:pPr>
              <w:spacing w:line="240" w:lineRule="exact"/>
              <w:jc w:val="center"/>
              <w:rPr>
                <w:rFonts w:hint="eastAsia" w:ascii="宋体" w:hAnsi="宋体" w:cs="宋体"/>
                <w:sz w:val="24"/>
              </w:rPr>
            </w:pPr>
            <w:r>
              <w:rPr>
                <w:rFonts w:hint="eastAsia" w:ascii="宋体" w:hAnsi="宋体" w:cs="宋体"/>
                <w:sz w:val="24"/>
              </w:rPr>
              <w:t>面貌</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sz w:val="24"/>
              </w:rPr>
            </w:pPr>
            <w:r>
              <w:rPr>
                <w:rFonts w:hint="eastAsia" w:ascii="宋体" w:hAnsi="宋体" w:cs="宋体"/>
                <w:sz w:val="24"/>
              </w:rPr>
              <w:t>专业</w:t>
            </w:r>
          </w:p>
          <w:p>
            <w:pPr>
              <w:spacing w:line="240" w:lineRule="exact"/>
              <w:rPr>
                <w:rFonts w:hint="eastAsia" w:ascii="宋体" w:hAnsi="宋体" w:cs="宋体"/>
                <w:sz w:val="24"/>
              </w:rPr>
            </w:pPr>
            <w:r>
              <w:rPr>
                <w:rFonts w:hint="eastAsia" w:ascii="宋体" w:hAnsi="宋体" w:cs="宋体"/>
                <w:sz w:val="24"/>
              </w:rPr>
              <w:t>职称</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p>
        </w:tc>
        <w:tc>
          <w:tcPr>
            <w:tcW w:w="1418" w:type="dxa"/>
            <w:vMerge w:val="continue"/>
            <w:tcBorders>
              <w:top w:val="single" w:color="auto" w:sz="4" w:space="0"/>
              <w:left w:val="single" w:color="auto" w:sz="4" w:space="0"/>
              <w:bottom w:val="single" w:color="auto" w:sz="4" w:space="0"/>
              <w:right w:val="single" w:color="auto" w:sz="12" w:space="0"/>
            </w:tcBorders>
            <w:vAlign w:val="center"/>
          </w:tcPr>
          <w:p>
            <w:pPr>
              <w:widowControl/>
              <w:spacing w:line="240" w:lineRule="exact"/>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1451"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身份证号码</w:t>
            </w:r>
          </w:p>
        </w:tc>
        <w:tc>
          <w:tcPr>
            <w:tcW w:w="4270"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sz w:val="24"/>
              </w:rPr>
            </w:pPr>
            <w:r>
              <w:rPr>
                <w:rFonts w:hint="eastAsia" w:ascii="宋体" w:hAnsi="宋体" w:cs="宋体"/>
                <w:sz w:val="24"/>
              </w:rPr>
              <w:t>专长</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p>
        </w:tc>
        <w:tc>
          <w:tcPr>
            <w:tcW w:w="1418" w:type="dxa"/>
            <w:vMerge w:val="continue"/>
            <w:tcBorders>
              <w:top w:val="single" w:color="auto" w:sz="4" w:space="0"/>
              <w:left w:val="single" w:color="auto" w:sz="4" w:space="0"/>
              <w:bottom w:val="single" w:color="auto" w:sz="4" w:space="0"/>
              <w:right w:val="single" w:color="auto" w:sz="12" w:space="0"/>
            </w:tcBorders>
            <w:vAlign w:val="center"/>
          </w:tcPr>
          <w:p>
            <w:pPr>
              <w:widowControl/>
              <w:spacing w:line="240" w:lineRule="exact"/>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3" w:hRule="exact"/>
        </w:trPr>
        <w:tc>
          <w:tcPr>
            <w:tcW w:w="1451"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参加工作时间</w:t>
            </w:r>
          </w:p>
        </w:tc>
        <w:tc>
          <w:tcPr>
            <w:tcW w:w="7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p>
        </w:tc>
        <w:tc>
          <w:tcPr>
            <w:tcW w:w="95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健康</w:t>
            </w:r>
          </w:p>
          <w:p>
            <w:pPr>
              <w:spacing w:line="240" w:lineRule="exact"/>
              <w:jc w:val="center"/>
              <w:rPr>
                <w:rFonts w:hint="eastAsia" w:ascii="宋体" w:hAnsi="宋体" w:cs="宋体"/>
                <w:sz w:val="24"/>
              </w:rPr>
            </w:pPr>
            <w:r>
              <w:rPr>
                <w:rFonts w:hint="eastAsia" w:ascii="宋体" w:hAnsi="宋体" w:cs="宋体"/>
                <w:sz w:val="24"/>
              </w:rPr>
              <w:t>状况</w:t>
            </w:r>
          </w:p>
        </w:tc>
        <w:tc>
          <w:tcPr>
            <w:tcW w:w="88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教师资格证书类别</w:t>
            </w:r>
          </w:p>
        </w:tc>
        <w:tc>
          <w:tcPr>
            <w:tcW w:w="3318" w:type="dxa"/>
            <w:gridSpan w:val="4"/>
            <w:tcBorders>
              <w:top w:val="single" w:color="auto" w:sz="4" w:space="0"/>
              <w:left w:val="single" w:color="auto" w:sz="4" w:space="0"/>
              <w:bottom w:val="single" w:color="auto" w:sz="4" w:space="0"/>
              <w:right w:val="single" w:color="auto" w:sz="12" w:space="0"/>
            </w:tcBorders>
            <w:vAlign w:val="center"/>
          </w:tcPr>
          <w:p>
            <w:pPr>
              <w:widowControl/>
              <w:spacing w:line="240" w:lineRule="exact"/>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2" w:hRule="exact"/>
        </w:trPr>
        <w:tc>
          <w:tcPr>
            <w:tcW w:w="1451"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cs="宋体"/>
                <w:sz w:val="24"/>
              </w:rPr>
            </w:pPr>
            <w:r>
              <w:rPr>
                <w:rFonts w:hint="eastAsia" w:ascii="宋体" w:hAnsi="宋体" w:cs="宋体"/>
                <w:sz w:val="24"/>
              </w:rPr>
              <w:t>最高学历毕业院校</w:t>
            </w:r>
          </w:p>
        </w:tc>
        <w:tc>
          <w:tcPr>
            <w:tcW w:w="4270"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所学专业</w:t>
            </w:r>
          </w:p>
        </w:tc>
        <w:tc>
          <w:tcPr>
            <w:tcW w:w="1838"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6" w:hRule="exact"/>
        </w:trPr>
        <w:tc>
          <w:tcPr>
            <w:tcW w:w="1451"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spacing w:line="240" w:lineRule="exact"/>
              <w:jc w:val="center"/>
              <w:rPr>
                <w:rFonts w:hint="eastAsia" w:ascii="宋体" w:hAnsi="宋体" w:cs="宋体"/>
                <w:sz w:val="24"/>
              </w:rPr>
            </w:pPr>
            <w:r>
              <w:rPr>
                <w:rFonts w:hint="eastAsia" w:ascii="宋体" w:hAnsi="宋体" w:cs="宋体"/>
                <w:sz w:val="24"/>
              </w:rPr>
              <w:t>退休前任教学校</w:t>
            </w:r>
          </w:p>
        </w:tc>
        <w:tc>
          <w:tcPr>
            <w:tcW w:w="4270"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任教学科</w:t>
            </w:r>
          </w:p>
        </w:tc>
        <w:tc>
          <w:tcPr>
            <w:tcW w:w="1838"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1" w:hRule="atLeast"/>
        </w:trPr>
        <w:tc>
          <w:tcPr>
            <w:tcW w:w="1451" w:type="dxa"/>
            <w:gridSpan w:val="2"/>
            <w:vMerge w:val="restart"/>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联系</w:t>
            </w:r>
          </w:p>
          <w:p>
            <w:pPr>
              <w:spacing w:line="240" w:lineRule="exact"/>
              <w:jc w:val="center"/>
              <w:rPr>
                <w:rFonts w:hint="eastAsia" w:ascii="宋体" w:hAnsi="宋体" w:cs="宋体"/>
                <w:sz w:val="24"/>
              </w:rPr>
            </w:pPr>
            <w:r>
              <w:rPr>
                <w:rFonts w:hint="eastAsia" w:ascii="宋体" w:hAnsi="宋体" w:cs="宋体"/>
                <w:sz w:val="24"/>
              </w:rPr>
              <w:t>地址及邮编</w:t>
            </w:r>
          </w:p>
        </w:tc>
        <w:tc>
          <w:tcPr>
            <w:tcW w:w="4270"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34" w:leftChars="-64"/>
              <w:jc w:val="left"/>
              <w:rPr>
                <w:rFonts w:hint="eastAsia" w:ascii="宋体" w:hAnsi="宋体" w:cs="宋体"/>
                <w:sz w:val="24"/>
              </w:rPr>
            </w:pP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固定电话</w:t>
            </w:r>
          </w:p>
        </w:tc>
        <w:tc>
          <w:tcPr>
            <w:tcW w:w="1838" w:type="dxa"/>
            <w:gridSpan w:val="2"/>
            <w:tcBorders>
              <w:top w:val="single" w:color="auto" w:sz="4" w:space="0"/>
              <w:left w:val="single" w:color="auto" w:sz="4" w:space="0"/>
              <w:bottom w:val="single" w:color="auto" w:sz="4" w:space="0"/>
              <w:right w:val="single" w:color="auto" w:sz="12" w:space="0"/>
            </w:tcBorders>
            <w:vAlign w:val="center"/>
          </w:tcPr>
          <w:p>
            <w:pPr>
              <w:widowControl/>
              <w:spacing w:line="240" w:lineRule="exact"/>
              <w:ind w:left="-134" w:leftChars="-64"/>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7" w:hRule="atLeast"/>
        </w:trPr>
        <w:tc>
          <w:tcPr>
            <w:tcW w:w="1451" w:type="dxa"/>
            <w:gridSpan w:val="2"/>
            <w:vMerge w:val="continue"/>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ascii="宋体" w:hAnsi="宋体" w:cs="宋体"/>
                <w:sz w:val="24"/>
              </w:rPr>
            </w:pPr>
          </w:p>
        </w:tc>
        <w:tc>
          <w:tcPr>
            <w:tcW w:w="4270"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273" w:leftChars="-130"/>
              <w:jc w:val="left"/>
              <w:rPr>
                <w:rFonts w:hint="eastAsia" w:ascii="宋体" w:hAnsi="宋体" w:cs="宋体"/>
                <w:sz w:val="24"/>
              </w:rPr>
            </w:pP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移动电话</w:t>
            </w:r>
          </w:p>
        </w:tc>
        <w:tc>
          <w:tcPr>
            <w:tcW w:w="1838" w:type="dxa"/>
            <w:gridSpan w:val="2"/>
            <w:tcBorders>
              <w:top w:val="single" w:color="auto" w:sz="4" w:space="0"/>
              <w:left w:val="single" w:color="auto" w:sz="4" w:space="0"/>
              <w:bottom w:val="single" w:color="auto" w:sz="4" w:space="0"/>
              <w:right w:val="single" w:color="auto" w:sz="12" w:space="0"/>
            </w:tcBorders>
            <w:vAlign w:val="center"/>
          </w:tcPr>
          <w:p>
            <w:pPr>
              <w:widowControl/>
              <w:spacing w:line="240" w:lineRule="exact"/>
              <w:ind w:left="-273" w:leftChars="-130"/>
              <w:jc w:val="lef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39" w:hRule="atLeast"/>
        </w:trPr>
        <w:tc>
          <w:tcPr>
            <w:tcW w:w="1451"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申报讲学学</w:t>
            </w:r>
            <w:r>
              <w:rPr>
                <w:rFonts w:hint="eastAsia" w:ascii="宋体" w:hAnsi="宋体" w:cs="宋体"/>
                <w:sz w:val="24"/>
                <w:lang w:val="en-US" w:eastAsia="zh-CN"/>
              </w:rPr>
              <w:t>段</w:t>
            </w:r>
            <w:r>
              <w:rPr>
                <w:rFonts w:hint="eastAsia" w:ascii="宋体" w:hAnsi="宋体" w:cs="宋体"/>
                <w:sz w:val="24"/>
              </w:rPr>
              <w:t>及岗位</w:t>
            </w:r>
          </w:p>
        </w:tc>
        <w:tc>
          <w:tcPr>
            <w:tcW w:w="7588" w:type="dxa"/>
            <w:gridSpan w:val="11"/>
            <w:tcBorders>
              <w:top w:val="single" w:color="auto" w:sz="4" w:space="0"/>
              <w:left w:val="single" w:color="auto" w:sz="4" w:space="0"/>
              <w:bottom w:val="single" w:color="auto" w:sz="4" w:space="0"/>
            </w:tcBorders>
            <w:vAlign w:val="center"/>
          </w:tcPr>
          <w:p>
            <w:pPr>
              <w:snapToGrid w:val="0"/>
              <w:spacing w:line="240" w:lineRule="exac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03" w:hRule="atLeast"/>
        </w:trPr>
        <w:tc>
          <w:tcPr>
            <w:tcW w:w="1451"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工作简历（请从初次任职写起）退休前后工作经历请清晰表述</w:t>
            </w:r>
          </w:p>
        </w:tc>
        <w:tc>
          <w:tcPr>
            <w:tcW w:w="7588" w:type="dxa"/>
            <w:gridSpan w:val="11"/>
            <w:tcBorders>
              <w:top w:val="single" w:color="auto" w:sz="4" w:space="0"/>
              <w:left w:val="single" w:color="auto" w:sz="4" w:space="0"/>
              <w:bottom w:val="single" w:color="auto" w:sz="4" w:space="0"/>
              <w:right w:val="single" w:color="auto" w:sz="12" w:space="0"/>
            </w:tcBorders>
            <w:vAlign w:val="center"/>
          </w:tcPr>
          <w:p>
            <w:pPr>
              <w:snapToGrid w:val="0"/>
              <w:spacing w:line="240" w:lineRule="exac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47" w:hRule="atLeast"/>
        </w:trPr>
        <w:tc>
          <w:tcPr>
            <w:tcW w:w="1451" w:type="dxa"/>
            <w:gridSpan w:val="2"/>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hint="eastAsia" w:ascii="宋体" w:hAnsi="宋体" w:cs="宋体"/>
                <w:sz w:val="24"/>
              </w:rPr>
            </w:pPr>
            <w:r>
              <w:rPr>
                <w:rFonts w:hint="eastAsia" w:ascii="宋体" w:hAnsi="宋体" w:cs="宋体"/>
                <w:sz w:val="24"/>
              </w:rPr>
              <w:t>所获主要荣誉及奖励（县区及以上）</w:t>
            </w:r>
          </w:p>
        </w:tc>
        <w:tc>
          <w:tcPr>
            <w:tcW w:w="7588" w:type="dxa"/>
            <w:gridSpan w:val="11"/>
            <w:tcBorders>
              <w:top w:val="single" w:color="auto" w:sz="4" w:space="0"/>
              <w:left w:val="single" w:color="auto" w:sz="4" w:space="0"/>
              <w:bottom w:val="single" w:color="auto" w:sz="4" w:space="0"/>
              <w:right w:val="single" w:color="auto" w:sz="12" w:space="0"/>
            </w:tcBorders>
            <w:vAlign w:val="center"/>
          </w:tcPr>
          <w:p>
            <w:pPr>
              <w:snapToGrid w:val="0"/>
              <w:spacing w:line="240" w:lineRule="exac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4" w:hRule="atLeast"/>
        </w:trPr>
        <w:tc>
          <w:tcPr>
            <w:tcW w:w="9039" w:type="dxa"/>
            <w:gridSpan w:val="13"/>
            <w:tcBorders>
              <w:top w:val="single" w:color="auto" w:sz="4" w:space="0"/>
              <w:left w:val="single" w:color="auto" w:sz="12" w:space="0"/>
              <w:bottom w:val="single" w:color="auto" w:sz="4" w:space="0"/>
              <w:right w:val="single" w:color="auto" w:sz="12" w:space="0"/>
            </w:tcBorders>
            <w:vAlign w:val="center"/>
          </w:tcPr>
          <w:p>
            <w:pPr>
              <w:snapToGrid w:val="0"/>
              <w:spacing w:line="440" w:lineRule="exact"/>
              <w:rPr>
                <w:rFonts w:hint="eastAsia" w:ascii="宋体" w:hAnsi="宋体" w:cs="宋体"/>
                <w:sz w:val="24"/>
              </w:rPr>
            </w:pPr>
            <w:r>
              <w:rPr>
                <w:rFonts w:hint="eastAsia" w:ascii="宋体" w:hAnsi="宋体" w:cs="宋体"/>
                <w:sz w:val="24"/>
              </w:rPr>
              <w:t>本人承诺：上述填写内容和提供的相关依据真实，符合招募公告的报考条件。如有不实，弄虚作假，本人自愿放弃招募资格并承担相应责任。</w:t>
            </w:r>
          </w:p>
          <w:p>
            <w:pPr>
              <w:snapToGrid w:val="0"/>
              <w:spacing w:line="440" w:lineRule="exact"/>
              <w:jc w:val="center"/>
              <w:rPr>
                <w:rFonts w:hint="eastAsia" w:ascii="宋体" w:hAnsi="宋体" w:cs="宋体"/>
                <w:sz w:val="24"/>
              </w:rPr>
            </w:pPr>
            <w:r>
              <w:rPr>
                <w:rFonts w:hint="eastAsia" w:ascii="宋体" w:hAnsi="宋体" w:cs="宋体"/>
                <w:sz w:val="24"/>
              </w:rPr>
              <w:t>报名承诺人（签名）：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1" w:hRule="atLeast"/>
        </w:trPr>
        <w:tc>
          <w:tcPr>
            <w:tcW w:w="716" w:type="dxa"/>
            <w:tcBorders>
              <w:top w:val="single" w:color="auto" w:sz="4" w:space="0"/>
              <w:left w:val="single" w:color="auto" w:sz="12" w:space="0"/>
              <w:bottom w:val="single" w:color="auto" w:sz="12" w:space="0"/>
              <w:right w:val="single" w:color="auto" w:sz="4" w:space="0"/>
            </w:tcBorders>
            <w:vAlign w:val="center"/>
          </w:tcPr>
          <w:p>
            <w:pPr>
              <w:snapToGrid w:val="0"/>
              <w:spacing w:line="240" w:lineRule="exact"/>
              <w:jc w:val="center"/>
              <w:rPr>
                <w:rFonts w:hint="eastAsia" w:ascii="宋体" w:hAnsi="宋体" w:cs="宋体"/>
                <w:sz w:val="24"/>
              </w:rPr>
            </w:pPr>
            <w:r>
              <w:rPr>
                <w:rFonts w:hint="eastAsia" w:ascii="宋体" w:hAnsi="宋体" w:cs="宋体"/>
                <w:sz w:val="24"/>
              </w:rPr>
              <w:t>备注</w:t>
            </w:r>
          </w:p>
        </w:tc>
        <w:tc>
          <w:tcPr>
            <w:tcW w:w="8323" w:type="dxa"/>
            <w:gridSpan w:val="12"/>
            <w:tcBorders>
              <w:top w:val="single" w:color="auto" w:sz="4" w:space="0"/>
              <w:left w:val="single" w:color="auto" w:sz="4" w:space="0"/>
              <w:bottom w:val="single" w:color="auto" w:sz="12" w:space="0"/>
              <w:right w:val="single" w:color="auto" w:sz="12" w:space="0"/>
            </w:tcBorders>
            <w:vAlign w:val="center"/>
          </w:tcPr>
          <w:p>
            <w:pPr>
              <w:snapToGrid w:val="0"/>
              <w:spacing w:line="240" w:lineRule="exact"/>
              <w:jc w:val="center"/>
              <w:rPr>
                <w:rFonts w:hint="eastAsia" w:ascii="宋体" w:hAnsi="宋体" w:cs="宋体"/>
                <w:sz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modern"/>
    <w:pitch w:val="default"/>
    <w:sig w:usb0="80000287" w:usb1="2ACF3C50"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cript"/>
    <w:pitch w:val="default"/>
    <w:sig w:usb0="80000287" w:usb1="2ACF3C50" w:usb2="00000016" w:usb3="00000000" w:csb0="0004001F" w:csb1="00000000"/>
  </w:font>
  <w:font w:name="微软雅黑">
    <w:panose1 w:val="020B0503020204020204"/>
    <w:charset w:val="86"/>
    <w:family w:val="script"/>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E866B5"/>
    <w:rsid w:val="07D25D65"/>
    <w:rsid w:val="225431DA"/>
    <w:rsid w:val="334F04C7"/>
    <w:rsid w:val="38AB08C3"/>
    <w:rsid w:val="48E866B5"/>
    <w:rsid w:val="51755A3F"/>
    <w:rsid w:val="55626EDE"/>
    <w:rsid w:val="562F3BF3"/>
    <w:rsid w:val="5709584E"/>
    <w:rsid w:val="714C70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2023-08-09T01:28:00Z</dcterms:created>
  <dc:creator>魏海芬</dc:creator>
  <cp:lastModifiedBy>翁行波</cp:lastModifiedBy>
  <dcterms:modified xsi:type="dcterms:W3CDTF">2023-08-16T01:21:20Z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