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2F8" w:rsidRDefault="00D312F8" w:rsidP="008D1CFE">
      <w:pPr>
        <w:pStyle w:val="a6"/>
        <w:spacing w:before="0" w:beforeAutospacing="0" w:after="0" w:afterAutospacing="0"/>
        <w:jc w:val="center"/>
        <w:rPr>
          <w:rFonts w:ascii="黑体" w:eastAsia="黑体"/>
          <w:bCs/>
          <w:color w:val="000000"/>
          <w:spacing w:val="15"/>
          <w:sz w:val="36"/>
          <w:szCs w:val="36"/>
        </w:rPr>
      </w:pPr>
    </w:p>
    <w:p w:rsidR="008D1CFE" w:rsidRDefault="008D1CFE" w:rsidP="008D1CFE">
      <w:pPr>
        <w:pStyle w:val="a6"/>
        <w:spacing w:before="0" w:beforeAutospacing="0" w:after="0" w:afterAutospacing="0"/>
        <w:jc w:val="center"/>
        <w:rPr>
          <w:rFonts w:ascii="黑体" w:eastAsia="黑体"/>
          <w:bCs/>
          <w:color w:val="000000"/>
          <w:spacing w:val="15"/>
          <w:sz w:val="36"/>
          <w:szCs w:val="36"/>
        </w:rPr>
      </w:pPr>
      <w:r w:rsidRPr="00B83E96">
        <w:rPr>
          <w:rFonts w:ascii="黑体" w:eastAsia="黑体" w:hint="eastAsia"/>
          <w:bCs/>
          <w:color w:val="000000"/>
          <w:spacing w:val="15"/>
          <w:sz w:val="36"/>
          <w:szCs w:val="36"/>
        </w:rPr>
        <w:t>201</w:t>
      </w:r>
      <w:r>
        <w:rPr>
          <w:rFonts w:ascii="黑体" w:eastAsia="黑体" w:hint="eastAsia"/>
          <w:bCs/>
          <w:color w:val="000000"/>
          <w:spacing w:val="15"/>
          <w:sz w:val="36"/>
          <w:szCs w:val="36"/>
        </w:rPr>
        <w:t>9</w:t>
      </w:r>
      <w:r w:rsidRPr="00992A23">
        <w:rPr>
          <w:rFonts w:ascii="黑体" w:eastAsia="黑体" w:hint="eastAsia"/>
          <w:bCs/>
          <w:color w:val="000000"/>
          <w:spacing w:val="15"/>
          <w:sz w:val="36"/>
          <w:szCs w:val="36"/>
        </w:rPr>
        <w:t>年</w:t>
      </w:r>
      <w:r>
        <w:rPr>
          <w:rFonts w:ascii="黑体" w:eastAsia="黑体" w:hint="eastAsia"/>
          <w:bCs/>
          <w:color w:val="000000"/>
          <w:spacing w:val="15"/>
          <w:sz w:val="36"/>
          <w:szCs w:val="36"/>
        </w:rPr>
        <w:t>上</w:t>
      </w:r>
      <w:r w:rsidRPr="00B83E96">
        <w:rPr>
          <w:rFonts w:ascii="黑体" w:eastAsia="黑体" w:hint="eastAsia"/>
          <w:bCs/>
          <w:color w:val="000000"/>
          <w:spacing w:val="15"/>
          <w:sz w:val="36"/>
          <w:szCs w:val="36"/>
        </w:rPr>
        <w:t>半年</w:t>
      </w:r>
      <w:r>
        <w:rPr>
          <w:rFonts w:ascii="黑体" w:eastAsia="黑体" w:hint="eastAsia"/>
          <w:bCs/>
          <w:color w:val="000000"/>
          <w:spacing w:val="15"/>
          <w:sz w:val="36"/>
          <w:szCs w:val="36"/>
        </w:rPr>
        <w:t>赴浙海大</w:t>
      </w:r>
      <w:r w:rsidRPr="00B83E96">
        <w:rPr>
          <w:rFonts w:ascii="黑体" w:eastAsia="黑体" w:hint="eastAsia"/>
          <w:bCs/>
          <w:color w:val="000000"/>
          <w:spacing w:val="15"/>
          <w:sz w:val="36"/>
          <w:szCs w:val="36"/>
        </w:rPr>
        <w:t>公开招聘</w:t>
      </w:r>
      <w:r>
        <w:rPr>
          <w:rFonts w:ascii="黑体" w:eastAsia="黑体" w:hint="eastAsia"/>
          <w:bCs/>
          <w:color w:val="000000"/>
          <w:spacing w:val="15"/>
          <w:sz w:val="36"/>
          <w:szCs w:val="36"/>
        </w:rPr>
        <w:t>中小学教师</w:t>
      </w:r>
    </w:p>
    <w:p w:rsidR="008D1CFE" w:rsidRDefault="008D1CFE" w:rsidP="008D1CFE">
      <w:pPr>
        <w:pStyle w:val="a6"/>
        <w:spacing w:before="0" w:beforeAutospacing="0" w:after="0" w:afterAutospacing="0"/>
        <w:jc w:val="center"/>
        <w:rPr>
          <w:rFonts w:ascii="黑体" w:eastAsia="黑体"/>
          <w:bCs/>
          <w:spacing w:val="15"/>
          <w:sz w:val="36"/>
          <w:szCs w:val="36"/>
        </w:rPr>
      </w:pPr>
      <w:r w:rsidRPr="00C10416">
        <w:rPr>
          <w:rFonts w:ascii="黑体" w:eastAsia="黑体" w:hint="eastAsia"/>
          <w:bCs/>
          <w:spacing w:val="15"/>
          <w:sz w:val="36"/>
          <w:szCs w:val="36"/>
        </w:rPr>
        <w:t>资格</w:t>
      </w:r>
      <w:r>
        <w:rPr>
          <w:rFonts w:ascii="黑体" w:eastAsia="黑体" w:hint="eastAsia"/>
          <w:bCs/>
          <w:spacing w:val="15"/>
          <w:sz w:val="36"/>
          <w:szCs w:val="36"/>
        </w:rPr>
        <w:t>初审结果公布</w:t>
      </w:r>
      <w:r w:rsidR="00A14EF6">
        <w:rPr>
          <w:rFonts w:ascii="黑体" w:eastAsia="黑体" w:hint="eastAsia"/>
          <w:bCs/>
          <w:spacing w:val="15"/>
          <w:sz w:val="36"/>
          <w:szCs w:val="36"/>
        </w:rPr>
        <w:t>及考试相关事宜</w:t>
      </w:r>
      <w:r>
        <w:rPr>
          <w:rFonts w:ascii="黑体" w:eastAsia="黑体"/>
          <w:bCs/>
          <w:spacing w:val="15"/>
          <w:sz w:val="36"/>
          <w:szCs w:val="36"/>
        </w:rPr>
        <w:br/>
      </w:r>
    </w:p>
    <w:p w:rsidR="008D1CFE" w:rsidRPr="005C2FD1" w:rsidRDefault="008D1CFE" w:rsidP="008D1CFE">
      <w:pPr>
        <w:widowControl/>
        <w:spacing w:line="460" w:lineRule="exact"/>
        <w:ind w:rightChars="-156" w:right="-328" w:firstLineChars="200" w:firstLine="480"/>
        <w:rPr>
          <w:rFonts w:ascii="仿宋" w:eastAsia="仿宋" w:hAnsi="仿宋" w:cs="宋体"/>
          <w:spacing w:val="15"/>
          <w:kern w:val="0"/>
          <w:sz w:val="28"/>
          <w:szCs w:val="28"/>
        </w:rPr>
      </w:pPr>
      <w:r w:rsidRPr="00094DE2">
        <w:rPr>
          <w:rFonts w:ascii="仿宋_GB2312" w:eastAsia="仿宋_GB2312" w:hAnsi="宋体" w:hint="eastAsia"/>
          <w:sz w:val="24"/>
        </w:rPr>
        <w:t xml:space="preserve"> </w:t>
      </w:r>
      <w:r w:rsidRPr="005C2FD1">
        <w:rPr>
          <w:rFonts w:ascii="仿宋" w:eastAsia="仿宋" w:hAnsi="仿宋" w:cs="宋体" w:hint="eastAsia"/>
          <w:spacing w:val="15"/>
          <w:kern w:val="0"/>
          <w:sz w:val="28"/>
          <w:szCs w:val="28"/>
        </w:rPr>
        <w:t>根据</w:t>
      </w:r>
      <w:r w:rsidRPr="003309B9">
        <w:rPr>
          <w:rFonts w:ascii="仿宋" w:eastAsia="仿宋" w:hAnsi="仿宋" w:cs="宋体" w:hint="eastAsia"/>
          <w:spacing w:val="15"/>
          <w:kern w:val="0"/>
          <w:sz w:val="28"/>
          <w:szCs w:val="28"/>
        </w:rPr>
        <w:t>《</w:t>
      </w:r>
      <w:r w:rsidRPr="00041816">
        <w:rPr>
          <w:rFonts w:ascii="仿宋" w:eastAsia="仿宋" w:hAnsi="仿宋" w:cs="宋体" w:hint="eastAsia"/>
          <w:spacing w:val="15"/>
          <w:kern w:val="0"/>
          <w:sz w:val="28"/>
          <w:szCs w:val="28"/>
        </w:rPr>
        <w:t>2</w:t>
      </w:r>
      <w:r>
        <w:rPr>
          <w:rFonts w:ascii="仿宋" w:eastAsia="仿宋" w:hAnsi="仿宋" w:cs="宋体" w:hint="eastAsia"/>
          <w:spacing w:val="15"/>
          <w:kern w:val="0"/>
          <w:sz w:val="28"/>
          <w:szCs w:val="28"/>
        </w:rPr>
        <w:t>019</w:t>
      </w:r>
      <w:r w:rsidRPr="00041816">
        <w:rPr>
          <w:rFonts w:ascii="仿宋" w:eastAsia="仿宋" w:hAnsi="仿宋" w:cs="宋体" w:hint="eastAsia"/>
          <w:spacing w:val="15"/>
          <w:kern w:val="0"/>
          <w:sz w:val="28"/>
          <w:szCs w:val="28"/>
        </w:rPr>
        <w:t>年</w:t>
      </w:r>
      <w:r>
        <w:rPr>
          <w:rFonts w:ascii="仿宋" w:eastAsia="仿宋" w:hAnsi="仿宋" w:cs="宋体" w:hint="eastAsia"/>
          <w:spacing w:val="15"/>
          <w:kern w:val="0"/>
          <w:sz w:val="28"/>
          <w:szCs w:val="28"/>
        </w:rPr>
        <w:t>上半年舟山市教育局赴浙江海洋大学公开招聘中小学教师</w:t>
      </w:r>
      <w:r w:rsidRPr="00041816">
        <w:rPr>
          <w:rFonts w:ascii="仿宋" w:eastAsia="仿宋" w:hAnsi="仿宋" w:cs="宋体" w:hint="eastAsia"/>
          <w:spacing w:val="15"/>
          <w:kern w:val="0"/>
          <w:sz w:val="28"/>
          <w:szCs w:val="28"/>
        </w:rPr>
        <w:t>公告</w:t>
      </w:r>
      <w:hyperlink r:id="rId7" w:tooltip="分享到QQ空间" w:history="1"/>
      <w:hyperlink r:id="rId8" w:tooltip="分享到新浪微博" w:history="1"/>
      <w:hyperlink r:id="rId9" w:tooltip="分享到腾讯微博" w:history="1"/>
      <w:hyperlink r:id="rId10" w:tooltip="分享到人人网" w:history="1"/>
      <w:hyperlink r:id="rId11" w:tooltip="分享到微信" w:history="1"/>
      <w:r w:rsidRPr="003309B9">
        <w:rPr>
          <w:rFonts w:ascii="仿宋" w:eastAsia="仿宋" w:hAnsi="仿宋" w:cs="宋体" w:hint="eastAsia"/>
          <w:spacing w:val="15"/>
          <w:kern w:val="0"/>
          <w:sz w:val="28"/>
          <w:szCs w:val="28"/>
        </w:rPr>
        <w:t>》</w:t>
      </w:r>
      <w:r w:rsidRPr="005C2FD1">
        <w:rPr>
          <w:rFonts w:ascii="仿宋" w:eastAsia="仿宋" w:hAnsi="仿宋" w:cs="宋体" w:hint="eastAsia"/>
          <w:spacing w:val="15"/>
          <w:kern w:val="0"/>
          <w:sz w:val="28"/>
          <w:szCs w:val="28"/>
        </w:rPr>
        <w:t>规定，</w:t>
      </w:r>
      <w:r>
        <w:rPr>
          <w:rFonts w:ascii="仿宋" w:eastAsia="仿宋" w:hAnsi="仿宋" w:cs="宋体" w:hint="eastAsia"/>
          <w:spacing w:val="15"/>
          <w:kern w:val="0"/>
          <w:sz w:val="28"/>
          <w:szCs w:val="28"/>
        </w:rPr>
        <w:t>网上</w:t>
      </w:r>
      <w:r w:rsidRPr="005C2FD1">
        <w:rPr>
          <w:rFonts w:ascii="仿宋" w:eastAsia="仿宋" w:hAnsi="仿宋" w:cs="宋体" w:hint="eastAsia"/>
          <w:spacing w:val="15"/>
          <w:kern w:val="0"/>
          <w:sz w:val="28"/>
          <w:szCs w:val="28"/>
        </w:rPr>
        <w:t>报名工作全部结束，经资格审核并报市人力资源和社会保障局同意，现</w:t>
      </w:r>
      <w:proofErr w:type="gramStart"/>
      <w:r w:rsidRPr="005C2FD1">
        <w:rPr>
          <w:rFonts w:ascii="仿宋" w:eastAsia="仿宋" w:hAnsi="仿宋" w:cs="宋体" w:hint="eastAsia"/>
          <w:spacing w:val="15"/>
          <w:kern w:val="0"/>
          <w:sz w:val="28"/>
          <w:szCs w:val="28"/>
        </w:rPr>
        <w:t>将资格</w:t>
      </w:r>
      <w:proofErr w:type="gramEnd"/>
      <w:r w:rsidRPr="005C2FD1">
        <w:rPr>
          <w:rFonts w:ascii="仿宋" w:eastAsia="仿宋" w:hAnsi="仿宋" w:cs="宋体" w:hint="eastAsia"/>
          <w:spacing w:val="15"/>
          <w:kern w:val="0"/>
          <w:sz w:val="28"/>
          <w:szCs w:val="28"/>
        </w:rPr>
        <w:t>初审</w:t>
      </w:r>
      <w:r>
        <w:rPr>
          <w:rFonts w:ascii="仿宋" w:eastAsia="仿宋" w:hAnsi="仿宋" w:cs="宋体" w:hint="eastAsia"/>
          <w:spacing w:val="15"/>
          <w:kern w:val="0"/>
          <w:sz w:val="28"/>
          <w:szCs w:val="28"/>
        </w:rPr>
        <w:t>结果</w:t>
      </w:r>
      <w:r w:rsidRPr="005C2FD1">
        <w:rPr>
          <w:rFonts w:ascii="仿宋" w:eastAsia="仿宋" w:hAnsi="仿宋" w:cs="宋体" w:hint="eastAsia"/>
          <w:spacing w:val="15"/>
          <w:kern w:val="0"/>
          <w:sz w:val="28"/>
          <w:szCs w:val="28"/>
        </w:rPr>
        <w:t>公布如下：</w:t>
      </w:r>
    </w:p>
    <w:tbl>
      <w:tblPr>
        <w:tblW w:w="8522" w:type="dxa"/>
        <w:tblInd w:w="91" w:type="dxa"/>
        <w:tblLook w:val="0000" w:firstRow="0" w:lastRow="0" w:firstColumn="0" w:lastColumn="0" w:noHBand="0" w:noVBand="0"/>
      </w:tblPr>
      <w:tblGrid>
        <w:gridCol w:w="794"/>
        <w:gridCol w:w="1383"/>
        <w:gridCol w:w="1809"/>
        <w:gridCol w:w="1695"/>
        <w:gridCol w:w="6"/>
        <w:gridCol w:w="1701"/>
        <w:gridCol w:w="1134"/>
      </w:tblGrid>
      <w:tr w:rsidR="00B62933" w:rsidRPr="00932342" w:rsidTr="009E5385">
        <w:trPr>
          <w:trHeight w:val="79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933" w:rsidRPr="00932342" w:rsidRDefault="00B62933" w:rsidP="008D1CF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932342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933" w:rsidRPr="00932342" w:rsidRDefault="00B62933" w:rsidP="008D1CFE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 w:rsidRPr="00932342">
              <w:rPr>
                <w:rFonts w:ascii="仿宋_GB2312" w:eastAsia="仿宋_GB2312" w:hAnsi="仿宋_GB2312" w:cs="仿宋_GB2312" w:hint="eastAsia"/>
                <w:b/>
                <w:sz w:val="24"/>
              </w:rPr>
              <w:t>招聘单位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33" w:rsidRPr="00932342" w:rsidRDefault="00B62933" w:rsidP="008D1CFE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 w:rsidRPr="00932342">
              <w:rPr>
                <w:rFonts w:ascii="仿宋_GB2312" w:eastAsia="仿宋_GB2312" w:hAnsi="仿宋_GB2312" w:cs="仿宋_GB2312" w:hint="eastAsia"/>
                <w:b/>
                <w:sz w:val="24"/>
              </w:rPr>
              <w:t>招聘岗位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933" w:rsidRPr="00932342" w:rsidRDefault="00B62933" w:rsidP="008D1CF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网上报名人数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933" w:rsidRPr="00932342" w:rsidRDefault="00B62933" w:rsidP="008D1CF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932342">
              <w:rPr>
                <w:rFonts w:ascii="仿宋_GB2312" w:eastAsia="仿宋_GB2312" w:hAnsi="仿宋_GB2312" w:cs="仿宋_GB2312" w:hint="eastAsia"/>
                <w:b/>
                <w:sz w:val="24"/>
              </w:rPr>
              <w:t>初审通过人数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33" w:rsidRPr="00932342" w:rsidRDefault="00B62933" w:rsidP="008D1CFE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932342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备 注</w:t>
            </w:r>
          </w:p>
        </w:tc>
      </w:tr>
      <w:tr w:rsidR="00B62933" w:rsidRPr="00932342" w:rsidTr="00F66090">
        <w:trPr>
          <w:trHeight w:val="39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933" w:rsidRPr="00932342" w:rsidRDefault="00B62933" w:rsidP="008D1CF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933" w:rsidRPr="003309B9" w:rsidRDefault="00B62933" w:rsidP="008D1CF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 w:rsidRPr="003309B9">
              <w:rPr>
                <w:rFonts w:ascii="宋体" w:hAnsi="宋体" w:cs="宋体" w:hint="eastAsia"/>
                <w:sz w:val="24"/>
              </w:rPr>
              <w:t>市直属中小学校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933" w:rsidRDefault="00B62933" w:rsidP="008D1CF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中小学语文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33" w:rsidRPr="00932342" w:rsidRDefault="00447589" w:rsidP="008D1CF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33" w:rsidRPr="00932342" w:rsidRDefault="00447589" w:rsidP="008D0248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183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33" w:rsidRPr="00932342" w:rsidRDefault="00B62933" w:rsidP="008D1CF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62933" w:rsidRPr="00932342" w:rsidTr="00F66090">
        <w:trPr>
          <w:trHeight w:val="39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933" w:rsidRDefault="00B62933" w:rsidP="008D1CF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38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933" w:rsidRPr="003309B9" w:rsidRDefault="00B62933" w:rsidP="008D1CF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933" w:rsidRDefault="00B62933" w:rsidP="008D1CF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中小学数学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33" w:rsidRPr="00932342" w:rsidRDefault="00447589" w:rsidP="008D1CF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33" w:rsidRPr="00932342" w:rsidRDefault="00447589" w:rsidP="008D0248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33" w:rsidRPr="00932342" w:rsidRDefault="00B62933" w:rsidP="008D1CF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62933" w:rsidRPr="00932342" w:rsidTr="00F66090">
        <w:trPr>
          <w:trHeight w:val="39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933" w:rsidRDefault="00B62933" w:rsidP="008D1CF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38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933" w:rsidRPr="003309B9" w:rsidRDefault="00B62933" w:rsidP="008D1CF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933" w:rsidRDefault="00B62933" w:rsidP="008D1CF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中小学英语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33" w:rsidRPr="00932342" w:rsidRDefault="00447589" w:rsidP="008D1CF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33" w:rsidRPr="00932342" w:rsidRDefault="00447589" w:rsidP="008D0248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325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33" w:rsidRPr="00932342" w:rsidRDefault="00B62933" w:rsidP="008D1CF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62933" w:rsidRPr="00932342" w:rsidTr="00F66090">
        <w:trPr>
          <w:trHeight w:val="39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933" w:rsidRDefault="00B62933" w:rsidP="008D1CF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38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933" w:rsidRPr="003309B9" w:rsidRDefault="00B62933" w:rsidP="008D1CF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933" w:rsidRDefault="00B62933" w:rsidP="008D1CF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初中社会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33" w:rsidRPr="00932342" w:rsidRDefault="00447589" w:rsidP="008D1CF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33" w:rsidRPr="00932342" w:rsidRDefault="00447589" w:rsidP="008D0248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33" w:rsidRPr="00932342" w:rsidRDefault="00B62933" w:rsidP="008D1CF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62933" w:rsidRPr="00911F79" w:rsidTr="00F66090">
        <w:trPr>
          <w:trHeight w:val="397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933" w:rsidRPr="00932342" w:rsidRDefault="00B62933" w:rsidP="008D1CF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933" w:rsidRPr="00932342" w:rsidRDefault="00B62933" w:rsidP="008D1CF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933" w:rsidRDefault="00B62933" w:rsidP="008D1CF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中小学科学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89" w:rsidRPr="00932342" w:rsidRDefault="00447589" w:rsidP="00447589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33" w:rsidRPr="00932342" w:rsidRDefault="00447589" w:rsidP="008D0248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131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33" w:rsidRPr="00932342" w:rsidRDefault="00B62933" w:rsidP="008D1CF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62933" w:rsidRPr="00911F79" w:rsidTr="00F66090">
        <w:trPr>
          <w:trHeight w:val="397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933" w:rsidRPr="00A30CF0" w:rsidRDefault="00B62933" w:rsidP="008D1CF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933" w:rsidRDefault="00B62933" w:rsidP="008D1CF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933" w:rsidRDefault="00B62933" w:rsidP="008D1CF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中小学体育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33" w:rsidRPr="00932342" w:rsidRDefault="00447589" w:rsidP="008D1CF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33" w:rsidRPr="00932342" w:rsidRDefault="00447589" w:rsidP="008D0248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92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33" w:rsidRPr="00932342" w:rsidRDefault="00B62933" w:rsidP="008D1CF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62933" w:rsidRPr="00911F79" w:rsidTr="00F66090">
        <w:trPr>
          <w:trHeight w:val="397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933" w:rsidRPr="00A30CF0" w:rsidRDefault="00B62933" w:rsidP="008D1CF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933" w:rsidRPr="00DB7812" w:rsidRDefault="00B62933" w:rsidP="008D1CF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933" w:rsidRDefault="00B62933" w:rsidP="008D1CF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中小学音乐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33" w:rsidRPr="00932342" w:rsidRDefault="00447589" w:rsidP="008D1CF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33" w:rsidRPr="00932342" w:rsidRDefault="00447589" w:rsidP="008D0248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sz w:val="24"/>
              </w:rPr>
              <w:t>44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33" w:rsidRPr="00932342" w:rsidRDefault="00B62933" w:rsidP="008D1CF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62933" w:rsidRPr="00911F79" w:rsidTr="00F66090">
        <w:trPr>
          <w:trHeight w:val="397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933" w:rsidRDefault="00B62933" w:rsidP="008D1CF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933" w:rsidRPr="00DB7812" w:rsidRDefault="00B62933" w:rsidP="008D1CF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933" w:rsidRDefault="00B62933" w:rsidP="008D1CF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中小学美术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33" w:rsidRPr="00932342" w:rsidRDefault="00447589" w:rsidP="008D1CF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33" w:rsidRPr="00932342" w:rsidRDefault="00447589" w:rsidP="008D0248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178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33" w:rsidRPr="00932342" w:rsidRDefault="00B62933" w:rsidP="008D1CF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62933" w:rsidRPr="00911F79" w:rsidTr="00F66090">
        <w:trPr>
          <w:trHeight w:val="397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933" w:rsidRDefault="00B62933" w:rsidP="008D1CF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933" w:rsidRPr="00DB7812" w:rsidRDefault="00B62933" w:rsidP="008D1CF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933" w:rsidRDefault="00B62933" w:rsidP="008D1CF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中小学信息技术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33" w:rsidRDefault="00447589" w:rsidP="008D1CF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33" w:rsidRDefault="00447589" w:rsidP="008D0248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33" w:rsidRPr="00932342" w:rsidRDefault="00B62933" w:rsidP="008D1CF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62933" w:rsidRPr="00911F79" w:rsidTr="00F66090">
        <w:trPr>
          <w:trHeight w:val="397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933" w:rsidRDefault="00B62933" w:rsidP="008D1CF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933" w:rsidRPr="00DB7812" w:rsidRDefault="00B62933" w:rsidP="008D1CF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933" w:rsidRDefault="00B62933" w:rsidP="008D1CF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心理健康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33" w:rsidRDefault="00447589" w:rsidP="008D1CF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33" w:rsidRDefault="00447589" w:rsidP="008D0248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33" w:rsidRPr="00932342" w:rsidRDefault="00B62933" w:rsidP="008D1CF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47589" w:rsidRPr="00911F79" w:rsidTr="00447589">
        <w:trPr>
          <w:trHeight w:val="397"/>
        </w:trPr>
        <w:tc>
          <w:tcPr>
            <w:tcW w:w="3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589" w:rsidRDefault="00447589" w:rsidP="008D1CF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合   计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589" w:rsidRPr="00932342" w:rsidRDefault="00447589" w:rsidP="008D1CF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1344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589" w:rsidRPr="00932342" w:rsidRDefault="00447589" w:rsidP="008D0248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118</w:t>
            </w:r>
            <w:r w:rsidR="00145C43"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89" w:rsidRPr="00932342" w:rsidRDefault="00447589" w:rsidP="008D1CF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8D1CFE" w:rsidRDefault="008D1CFE" w:rsidP="008D1CFE">
      <w:pPr>
        <w:pStyle w:val="a6"/>
        <w:spacing w:before="0" w:beforeAutospacing="0" w:after="0" w:afterAutospacing="0" w:line="360" w:lineRule="auto"/>
        <w:ind w:firstLineChars="200" w:firstLine="660"/>
        <w:jc w:val="both"/>
        <w:rPr>
          <w:rFonts w:ascii="黑体" w:eastAsia="黑体"/>
          <w:color w:val="000000"/>
          <w:spacing w:val="15"/>
          <w:sz w:val="30"/>
          <w:szCs w:val="30"/>
        </w:rPr>
      </w:pPr>
      <w:r>
        <w:rPr>
          <w:rFonts w:ascii="黑体" w:eastAsia="黑体" w:hint="eastAsia"/>
          <w:color w:val="000000"/>
          <w:spacing w:val="15"/>
          <w:sz w:val="30"/>
          <w:szCs w:val="30"/>
        </w:rPr>
        <w:t>初审通过具体名单见附件。</w:t>
      </w:r>
    </w:p>
    <w:p w:rsidR="00F66090" w:rsidRPr="00F66090" w:rsidRDefault="00F66090" w:rsidP="008D1CFE">
      <w:pPr>
        <w:widowControl/>
        <w:adjustRightInd w:val="0"/>
        <w:snapToGrid w:val="0"/>
        <w:spacing w:line="440" w:lineRule="exact"/>
        <w:ind w:firstLine="480"/>
        <w:jc w:val="left"/>
        <w:rPr>
          <w:rFonts w:ascii="仿宋" w:eastAsia="仿宋" w:hAnsi="仿宋"/>
          <w:b/>
          <w:spacing w:val="15"/>
          <w:sz w:val="28"/>
          <w:szCs w:val="28"/>
        </w:rPr>
      </w:pPr>
      <w:r w:rsidRPr="00F66090">
        <w:rPr>
          <w:rFonts w:ascii="仿宋" w:eastAsia="仿宋" w:hAnsi="仿宋" w:hint="eastAsia"/>
          <w:b/>
          <w:spacing w:val="15"/>
          <w:sz w:val="28"/>
          <w:szCs w:val="28"/>
        </w:rPr>
        <w:t>一、资格复审</w:t>
      </w:r>
    </w:p>
    <w:p w:rsidR="00F66090" w:rsidRDefault="008D1CFE" w:rsidP="00B62933">
      <w:pPr>
        <w:widowControl/>
        <w:adjustRightInd w:val="0"/>
        <w:snapToGrid w:val="0"/>
        <w:spacing w:line="440" w:lineRule="exact"/>
        <w:ind w:firstLine="480"/>
        <w:jc w:val="left"/>
        <w:rPr>
          <w:rFonts w:ascii="仿宋" w:eastAsia="仿宋" w:hAnsi="仿宋" w:cs="宋体"/>
          <w:color w:val="333333"/>
          <w:kern w:val="0"/>
          <w:sz w:val="30"/>
          <w:szCs w:val="30"/>
        </w:rPr>
      </w:pPr>
      <w:r>
        <w:rPr>
          <w:rFonts w:ascii="仿宋" w:eastAsia="仿宋" w:hAnsi="仿宋" w:hint="eastAsia"/>
          <w:spacing w:val="15"/>
          <w:sz w:val="28"/>
          <w:szCs w:val="28"/>
        </w:rPr>
        <w:t>通过资格初审的考生</w:t>
      </w:r>
      <w:r w:rsidR="00F66090">
        <w:rPr>
          <w:rFonts w:ascii="仿宋" w:eastAsia="仿宋" w:hAnsi="仿宋" w:hint="eastAsia"/>
          <w:spacing w:val="15"/>
          <w:sz w:val="28"/>
          <w:szCs w:val="28"/>
        </w:rPr>
        <w:t>请于</w:t>
      </w:r>
      <w:r w:rsidR="00F66090" w:rsidRPr="001B1DE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201</w:t>
      </w:r>
      <w:r w:rsidR="00F6609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9</w:t>
      </w:r>
      <w:r w:rsidR="00F66090" w:rsidRPr="001B1DE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年</w:t>
      </w:r>
      <w:r w:rsidR="00F6609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5</w:t>
      </w:r>
      <w:r w:rsidR="00F66090" w:rsidRPr="001B1DE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月</w:t>
      </w:r>
      <w:r w:rsidR="00F6609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20</w:t>
      </w:r>
      <w:r w:rsidR="00F66090" w:rsidRPr="001B1DE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日</w:t>
      </w:r>
      <w:r w:rsidR="00F6609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9</w:t>
      </w:r>
      <w:r w:rsidR="00F66090" w:rsidRPr="001B1DE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:00—</w:t>
      </w:r>
      <w:r w:rsidR="00F6609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16</w:t>
      </w:r>
      <w:r w:rsidR="00F66090" w:rsidRPr="001B1DE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:00</w:t>
      </w:r>
      <w:r w:rsidR="00F6609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，到</w:t>
      </w:r>
      <w:r w:rsidR="00B62933" w:rsidRPr="00B6293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浙江海洋大学新城校区公共教学楼一楼（浙江省舟山市定海临城</w:t>
      </w:r>
      <w:proofErr w:type="gramStart"/>
      <w:r w:rsidR="00B62933" w:rsidRPr="00B6293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长峙岛</w:t>
      </w:r>
      <w:proofErr w:type="gramEnd"/>
      <w:r w:rsidR="00B62933" w:rsidRPr="00B6293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海大南路1号）北1</w:t>
      </w:r>
      <w:r w:rsidR="00B6293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门进入（浙江海洋大学国际交流中心旁）</w:t>
      </w:r>
      <w:r w:rsidR="009E5385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，</w:t>
      </w:r>
      <w:r w:rsidR="00F6609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接</w:t>
      </w:r>
      <w:r w:rsidR="009E5385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受</w:t>
      </w:r>
      <w:r w:rsidR="00F6609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资格复审。</w:t>
      </w:r>
      <w:r w:rsidR="00F66090" w:rsidRPr="00F66090">
        <w:rPr>
          <w:rFonts w:ascii="仿宋" w:eastAsia="仿宋" w:hAnsi="仿宋" w:cs="宋体" w:hint="eastAsia"/>
          <w:b/>
          <w:color w:val="333333"/>
          <w:kern w:val="0"/>
          <w:sz w:val="28"/>
          <w:szCs w:val="28"/>
        </w:rPr>
        <w:t>复审时请带本人身份证和招聘公告中要求提供的所有</w:t>
      </w:r>
      <w:r w:rsidR="009E5385">
        <w:rPr>
          <w:rFonts w:ascii="仿宋" w:eastAsia="仿宋" w:hAnsi="仿宋" w:cs="宋体" w:hint="eastAsia"/>
          <w:b/>
          <w:color w:val="333333"/>
          <w:kern w:val="0"/>
          <w:sz w:val="28"/>
          <w:szCs w:val="28"/>
        </w:rPr>
        <w:t>报考</w:t>
      </w:r>
      <w:r w:rsidR="00F66090" w:rsidRPr="00F66090">
        <w:rPr>
          <w:rFonts w:ascii="仿宋" w:eastAsia="仿宋" w:hAnsi="仿宋" w:cs="宋体" w:hint="eastAsia"/>
          <w:b/>
          <w:color w:val="333333"/>
          <w:kern w:val="0"/>
          <w:sz w:val="28"/>
          <w:szCs w:val="28"/>
        </w:rPr>
        <w:t>材料</w:t>
      </w:r>
      <w:r w:rsidR="009E5385">
        <w:rPr>
          <w:rFonts w:ascii="仿宋" w:eastAsia="仿宋" w:hAnsi="仿宋" w:cs="宋体" w:hint="eastAsia"/>
          <w:b/>
          <w:color w:val="333333"/>
          <w:kern w:val="0"/>
          <w:sz w:val="28"/>
          <w:szCs w:val="28"/>
        </w:rPr>
        <w:t>的原件和</w:t>
      </w:r>
      <w:r w:rsidR="00F66090" w:rsidRPr="00F66090">
        <w:rPr>
          <w:rFonts w:ascii="仿宋" w:eastAsia="仿宋" w:hAnsi="仿宋" w:cs="宋体" w:hint="eastAsia"/>
          <w:b/>
          <w:color w:val="333333"/>
          <w:kern w:val="0"/>
          <w:sz w:val="28"/>
          <w:szCs w:val="28"/>
        </w:rPr>
        <w:t>复印件</w:t>
      </w:r>
      <w:r w:rsidR="009E5385">
        <w:rPr>
          <w:rFonts w:ascii="仿宋" w:eastAsia="仿宋" w:hAnsi="仿宋" w:cs="宋体" w:hint="eastAsia"/>
          <w:b/>
          <w:color w:val="333333"/>
          <w:kern w:val="0"/>
          <w:sz w:val="28"/>
          <w:szCs w:val="28"/>
        </w:rPr>
        <w:t>，以及1寸照片2张</w:t>
      </w:r>
      <w:r w:rsidR="00F66090" w:rsidRPr="00F66090">
        <w:rPr>
          <w:rFonts w:ascii="仿宋" w:eastAsia="仿宋" w:hAnsi="仿宋" w:cs="宋体" w:hint="eastAsia"/>
          <w:b/>
          <w:color w:val="333333"/>
          <w:kern w:val="0"/>
          <w:sz w:val="28"/>
          <w:szCs w:val="28"/>
        </w:rPr>
        <w:t>。</w:t>
      </w:r>
      <w:r w:rsidR="00F66090" w:rsidRPr="00165DF5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浙江师范大学综合素质评价排名在本专业前40%的2019年优秀应届毕业生和浙江海洋大学综合素质测评平均成绩</w:t>
      </w:r>
      <w:proofErr w:type="gramStart"/>
      <w:r w:rsidR="00F66090" w:rsidRPr="00165DF5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排名列本专业</w:t>
      </w:r>
      <w:proofErr w:type="gramEnd"/>
      <w:r w:rsidR="00F66090" w:rsidRPr="00165DF5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前30%的2019年优秀应届毕业生</w:t>
      </w:r>
      <w:r w:rsidR="00F6609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，</w:t>
      </w:r>
      <w:r w:rsidR="00A3350E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还</w:t>
      </w:r>
      <w:r w:rsidR="00F66090" w:rsidRPr="00165DF5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需提供</w:t>
      </w:r>
      <w:r w:rsidR="00F6609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符合要求的</w:t>
      </w:r>
      <w:r w:rsidR="00F66090" w:rsidRPr="00165DF5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佐证材料</w:t>
      </w:r>
      <w:r w:rsidR="00A3350E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，其他</w:t>
      </w:r>
      <w:r w:rsidR="00A3350E" w:rsidRPr="00165DF5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2019年应届毕业生须提供《就业推荐表》和《就业协议书》</w:t>
      </w:r>
      <w:r w:rsidR="00A3350E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。</w:t>
      </w:r>
    </w:p>
    <w:p w:rsidR="00A3350E" w:rsidRPr="00A3350E" w:rsidRDefault="00A3350E" w:rsidP="008D1CFE">
      <w:pPr>
        <w:widowControl/>
        <w:adjustRightInd w:val="0"/>
        <w:snapToGrid w:val="0"/>
        <w:spacing w:line="440" w:lineRule="exact"/>
        <w:ind w:firstLine="480"/>
        <w:jc w:val="left"/>
        <w:rPr>
          <w:rFonts w:ascii="仿宋" w:eastAsia="仿宋" w:hAnsi="仿宋"/>
          <w:b/>
          <w:spacing w:val="15"/>
          <w:sz w:val="28"/>
          <w:szCs w:val="28"/>
        </w:rPr>
      </w:pPr>
      <w:r w:rsidRPr="00A3350E">
        <w:rPr>
          <w:rFonts w:ascii="仿宋" w:eastAsia="仿宋" w:hAnsi="仿宋" w:hint="eastAsia"/>
          <w:b/>
          <w:spacing w:val="15"/>
          <w:sz w:val="28"/>
          <w:szCs w:val="28"/>
        </w:rPr>
        <w:lastRenderedPageBreak/>
        <w:t>二、考试相关事宜</w:t>
      </w:r>
    </w:p>
    <w:p w:rsidR="00A3350E" w:rsidRDefault="00A3350E" w:rsidP="00A3350E">
      <w:pPr>
        <w:widowControl/>
        <w:adjustRightInd w:val="0"/>
        <w:snapToGrid w:val="0"/>
        <w:spacing w:line="440" w:lineRule="exact"/>
        <w:ind w:firstLine="48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（一）第</w:t>
      </w:r>
      <w:r w:rsidR="00D312F8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二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类考生笔试时间及地点</w:t>
      </w:r>
    </w:p>
    <w:p w:rsidR="00A3350E" w:rsidRDefault="00A3350E" w:rsidP="00A3350E">
      <w:pPr>
        <w:widowControl/>
        <w:adjustRightInd w:val="0"/>
        <w:snapToGrid w:val="0"/>
        <w:spacing w:line="440" w:lineRule="exact"/>
        <w:ind w:firstLine="48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时间：2019年5月21日（星期二）上午9:00-10:30。</w:t>
      </w:r>
    </w:p>
    <w:p w:rsidR="00A3350E" w:rsidRDefault="00A3350E" w:rsidP="00A3350E">
      <w:pPr>
        <w:widowControl/>
        <w:adjustRightInd w:val="0"/>
        <w:snapToGrid w:val="0"/>
        <w:spacing w:line="440" w:lineRule="exact"/>
        <w:ind w:firstLine="48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地点：</w:t>
      </w:r>
      <w:r w:rsidRPr="00B6293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浙江海洋大学新城校区公共教学楼一楼（浙江省舟山市定海临城</w:t>
      </w:r>
      <w:proofErr w:type="gramStart"/>
      <w:r w:rsidRPr="00B6293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长峙岛</w:t>
      </w:r>
      <w:proofErr w:type="gramEnd"/>
      <w:r w:rsidRPr="00B6293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海大南路1号）北1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门进入（浙江海洋大学国际交流中心旁）</w:t>
      </w:r>
    </w:p>
    <w:p w:rsidR="00A3350E" w:rsidRDefault="00A3350E" w:rsidP="00A3350E">
      <w:pPr>
        <w:widowControl/>
        <w:adjustRightInd w:val="0"/>
        <w:snapToGrid w:val="0"/>
        <w:spacing w:line="440" w:lineRule="exact"/>
        <w:ind w:firstLine="48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（二）第</w:t>
      </w:r>
      <w:r w:rsidR="00D312F8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一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类考生面谈时间及地点</w:t>
      </w:r>
    </w:p>
    <w:p w:rsidR="009E5385" w:rsidRDefault="00193CB3" w:rsidP="00193CB3">
      <w:pPr>
        <w:widowControl/>
        <w:adjustRightInd w:val="0"/>
        <w:snapToGrid w:val="0"/>
        <w:spacing w:line="440" w:lineRule="exact"/>
        <w:ind w:firstLine="480"/>
        <w:jc w:val="left"/>
        <w:rPr>
          <w:rFonts w:ascii="仿宋" w:eastAsia="仿宋" w:hAnsi="仿宋" w:cs="宋体"/>
          <w:color w:val="333333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若报考岗位</w:t>
      </w:r>
      <w:r w:rsidRPr="00165DF5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资格复审通过</w:t>
      </w:r>
      <w:r w:rsidR="009E5385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的第一类考生</w:t>
      </w:r>
      <w:r w:rsidRPr="00165DF5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人数超过招聘计划数</w:t>
      </w: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的</w:t>
      </w:r>
      <w:r w:rsidRPr="00165DF5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3倍，</w:t>
      </w: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考生需参加</w:t>
      </w:r>
      <w:r w:rsidRPr="00165DF5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面谈环节</w:t>
      </w: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。</w:t>
      </w:r>
    </w:p>
    <w:p w:rsidR="00193CB3" w:rsidRDefault="00193CB3" w:rsidP="00193CB3">
      <w:pPr>
        <w:widowControl/>
        <w:adjustRightInd w:val="0"/>
        <w:snapToGrid w:val="0"/>
        <w:spacing w:line="440" w:lineRule="exact"/>
        <w:ind w:firstLine="480"/>
        <w:jc w:val="left"/>
        <w:rPr>
          <w:rFonts w:ascii="仿宋" w:eastAsia="仿宋" w:hAnsi="仿宋" w:cs="宋体"/>
          <w:color w:val="333333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是否需要面谈和面谈的具体时间和地点于2019年5月20日晚短信通知。</w:t>
      </w:r>
    </w:p>
    <w:p w:rsidR="00D312F8" w:rsidRPr="00D312F8" w:rsidRDefault="00D312F8" w:rsidP="00A3350E">
      <w:pPr>
        <w:widowControl/>
        <w:adjustRightInd w:val="0"/>
        <w:snapToGrid w:val="0"/>
        <w:spacing w:line="440" w:lineRule="exact"/>
        <w:ind w:firstLine="48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（三）面试</w:t>
      </w:r>
      <w:r w:rsidR="00193CB3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的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时间</w:t>
      </w:r>
      <w:r w:rsidR="00193CB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及地点</w:t>
      </w:r>
    </w:p>
    <w:p w:rsidR="00A3350E" w:rsidRDefault="00A3350E" w:rsidP="008D1CFE">
      <w:pPr>
        <w:widowControl/>
        <w:adjustRightInd w:val="0"/>
        <w:snapToGrid w:val="0"/>
        <w:spacing w:line="440" w:lineRule="exact"/>
        <w:ind w:firstLine="48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时间：2019年5月22日（星期三）</w:t>
      </w:r>
    </w:p>
    <w:p w:rsidR="00A3350E" w:rsidRDefault="00A3350E" w:rsidP="008D1CFE">
      <w:pPr>
        <w:widowControl/>
        <w:adjustRightInd w:val="0"/>
        <w:snapToGrid w:val="0"/>
        <w:spacing w:line="440" w:lineRule="exact"/>
        <w:ind w:firstLine="48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地点：舟山市第四小学（临城千岛路547号）。</w:t>
      </w:r>
    </w:p>
    <w:p w:rsidR="00193CB3" w:rsidRDefault="00193CB3" w:rsidP="008D1CFE">
      <w:pPr>
        <w:widowControl/>
        <w:adjustRightInd w:val="0"/>
        <w:snapToGrid w:val="0"/>
        <w:spacing w:line="440" w:lineRule="exact"/>
        <w:ind w:firstLine="48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具体时间、地点和相关要求另行通知。</w:t>
      </w:r>
    </w:p>
    <w:p w:rsidR="00D312F8" w:rsidRDefault="00D312F8" w:rsidP="008D1CFE">
      <w:pPr>
        <w:widowControl/>
        <w:adjustRightInd w:val="0"/>
        <w:snapToGrid w:val="0"/>
        <w:spacing w:line="440" w:lineRule="exact"/>
        <w:ind w:firstLine="480"/>
        <w:jc w:val="left"/>
        <w:rPr>
          <w:rFonts w:ascii="仿宋" w:eastAsia="仿宋" w:hAnsi="仿宋" w:cs="宋体"/>
          <w:color w:val="333333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（四）专业技能测试</w:t>
      </w:r>
    </w:p>
    <w:p w:rsidR="00B62933" w:rsidRDefault="00A3350E" w:rsidP="008D1CFE">
      <w:pPr>
        <w:widowControl/>
        <w:adjustRightInd w:val="0"/>
        <w:snapToGrid w:val="0"/>
        <w:spacing w:line="440" w:lineRule="exact"/>
        <w:ind w:firstLine="48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165DF5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报考体育、音乐、美术和信息技术岗位的，</w:t>
      </w:r>
      <w:r w:rsidR="00193CB3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需参加</w:t>
      </w:r>
      <w:r w:rsidRPr="00165DF5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专业技能测试</w:t>
      </w:r>
      <w:r w:rsidR="00193CB3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，具体</w:t>
      </w: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时间、地点</w:t>
      </w:r>
      <w:r w:rsidR="00193CB3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及相关要求</w:t>
      </w: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另行通知</w:t>
      </w:r>
      <w:r w:rsidRPr="00165DF5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。</w:t>
      </w:r>
    </w:p>
    <w:p w:rsidR="008D1CFE" w:rsidRPr="001B1DE1" w:rsidRDefault="008D1CFE" w:rsidP="008D1CFE">
      <w:pPr>
        <w:widowControl/>
        <w:adjustRightInd w:val="0"/>
        <w:snapToGrid w:val="0"/>
        <w:spacing w:line="440" w:lineRule="exact"/>
        <w:ind w:firstLine="480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hint="eastAsia"/>
          <w:spacing w:val="15"/>
          <w:sz w:val="28"/>
          <w:szCs w:val="28"/>
        </w:rPr>
        <w:t>逾期未到者视作自动放弃处理。</w:t>
      </w:r>
    </w:p>
    <w:p w:rsidR="008D1CFE" w:rsidRPr="00D312F8" w:rsidRDefault="008D1CFE" w:rsidP="008D1CFE">
      <w:pPr>
        <w:spacing w:line="440" w:lineRule="exact"/>
        <w:ind w:rightChars="-156" w:right="-328" w:firstLineChars="200" w:firstLine="620"/>
        <w:rPr>
          <w:rFonts w:ascii="仿宋" w:eastAsia="仿宋" w:hAnsi="仿宋" w:cs="宋体"/>
          <w:spacing w:val="15"/>
          <w:kern w:val="0"/>
          <w:sz w:val="28"/>
          <w:szCs w:val="28"/>
        </w:rPr>
      </w:pPr>
    </w:p>
    <w:p w:rsidR="008D1CFE" w:rsidRDefault="008D1CFE" w:rsidP="008D1CFE">
      <w:pPr>
        <w:spacing w:line="360" w:lineRule="auto"/>
        <w:ind w:firstLineChars="200" w:firstLine="620"/>
        <w:jc w:val="left"/>
        <w:rPr>
          <w:rFonts w:ascii="仿宋" w:eastAsia="仿宋" w:hAnsi="仿宋" w:cs="宋体"/>
          <w:spacing w:val="15"/>
          <w:kern w:val="0"/>
          <w:sz w:val="28"/>
          <w:szCs w:val="28"/>
        </w:rPr>
      </w:pPr>
      <w:r>
        <w:rPr>
          <w:rFonts w:ascii="仿宋" w:eastAsia="仿宋" w:hAnsi="仿宋" w:cs="宋体" w:hint="eastAsia"/>
          <w:spacing w:val="15"/>
          <w:kern w:val="0"/>
          <w:sz w:val="28"/>
          <w:szCs w:val="28"/>
        </w:rPr>
        <w:t>附件：</w:t>
      </w:r>
      <w:r w:rsidR="009E5385">
        <w:rPr>
          <w:rFonts w:ascii="仿宋" w:eastAsia="仿宋" w:hAnsi="仿宋" w:cs="宋体" w:hint="eastAsia"/>
          <w:spacing w:val="15"/>
          <w:kern w:val="0"/>
          <w:sz w:val="28"/>
          <w:szCs w:val="28"/>
        </w:rPr>
        <w:t>2019年上半年舟山市教育局</w:t>
      </w:r>
      <w:r w:rsidRPr="00344972">
        <w:rPr>
          <w:rFonts w:ascii="仿宋" w:eastAsia="仿宋" w:hAnsi="仿宋" w:cs="宋体" w:hint="eastAsia"/>
          <w:kern w:val="0"/>
          <w:sz w:val="28"/>
          <w:szCs w:val="28"/>
        </w:rPr>
        <w:t>赴</w:t>
      </w:r>
      <w:r w:rsidR="009E5385">
        <w:rPr>
          <w:rFonts w:ascii="仿宋" w:eastAsia="仿宋" w:hAnsi="仿宋" w:cs="宋体" w:hint="eastAsia"/>
          <w:kern w:val="0"/>
          <w:sz w:val="28"/>
          <w:szCs w:val="28"/>
        </w:rPr>
        <w:t>浙江海洋大学</w:t>
      </w:r>
      <w:r w:rsidR="00D312F8">
        <w:rPr>
          <w:rFonts w:ascii="仿宋" w:eastAsia="仿宋" w:hAnsi="仿宋" w:cs="宋体" w:hint="eastAsia"/>
          <w:kern w:val="0"/>
          <w:sz w:val="28"/>
          <w:szCs w:val="28"/>
        </w:rPr>
        <w:t>公开招聘中小学教师</w:t>
      </w:r>
      <w:r w:rsidRPr="00344972">
        <w:rPr>
          <w:rFonts w:ascii="仿宋" w:eastAsia="仿宋" w:hAnsi="仿宋" w:cs="宋体" w:hint="eastAsia"/>
          <w:kern w:val="0"/>
          <w:sz w:val="28"/>
          <w:szCs w:val="28"/>
        </w:rPr>
        <w:t>报名</w:t>
      </w:r>
      <w:r w:rsidR="00D312F8">
        <w:rPr>
          <w:rFonts w:ascii="仿宋" w:eastAsia="仿宋" w:hAnsi="仿宋" w:cs="宋体" w:hint="eastAsia"/>
          <w:kern w:val="0"/>
          <w:sz w:val="28"/>
          <w:szCs w:val="28"/>
        </w:rPr>
        <w:t>资格</w:t>
      </w:r>
      <w:r w:rsidRPr="00344972">
        <w:rPr>
          <w:rFonts w:ascii="仿宋" w:eastAsia="仿宋" w:hAnsi="仿宋" w:cs="宋体" w:hint="eastAsia"/>
          <w:kern w:val="0"/>
          <w:sz w:val="28"/>
          <w:szCs w:val="28"/>
        </w:rPr>
        <w:t>初审通过名单</w:t>
      </w:r>
      <w:r>
        <w:rPr>
          <w:rFonts w:ascii="仿宋" w:eastAsia="仿宋" w:hAnsi="仿宋" w:cs="宋体" w:hint="eastAsia"/>
          <w:spacing w:val="15"/>
          <w:kern w:val="0"/>
          <w:sz w:val="28"/>
          <w:szCs w:val="28"/>
        </w:rPr>
        <w:t xml:space="preserve">    </w:t>
      </w:r>
    </w:p>
    <w:p w:rsidR="008D1CFE" w:rsidRDefault="008D1CFE" w:rsidP="008D1CFE">
      <w:pPr>
        <w:spacing w:line="360" w:lineRule="auto"/>
        <w:jc w:val="left"/>
        <w:rPr>
          <w:rFonts w:ascii="仿宋" w:eastAsia="仿宋" w:hAnsi="仿宋" w:cs="宋体"/>
          <w:spacing w:val="15"/>
          <w:kern w:val="0"/>
          <w:sz w:val="28"/>
          <w:szCs w:val="28"/>
        </w:rPr>
      </w:pPr>
      <w:r>
        <w:rPr>
          <w:rFonts w:ascii="仿宋" w:eastAsia="仿宋" w:hAnsi="仿宋" w:cs="宋体" w:hint="eastAsia"/>
          <w:spacing w:val="15"/>
          <w:kern w:val="0"/>
          <w:sz w:val="28"/>
          <w:szCs w:val="28"/>
        </w:rPr>
        <w:t xml:space="preserve">                                舟山市教育局</w:t>
      </w:r>
    </w:p>
    <w:p w:rsidR="008D1CFE" w:rsidRDefault="008D1CFE" w:rsidP="008D1CFE">
      <w:pPr>
        <w:spacing w:line="360" w:lineRule="auto"/>
        <w:ind w:firstLineChars="300" w:firstLine="630"/>
        <w:jc w:val="left"/>
        <w:rPr>
          <w:rFonts w:ascii="仿宋" w:eastAsia="仿宋" w:hAnsi="仿宋" w:cs="宋体"/>
          <w:spacing w:val="15"/>
          <w:kern w:val="0"/>
          <w:sz w:val="28"/>
          <w:szCs w:val="28"/>
        </w:rPr>
      </w:pPr>
      <w:r>
        <w:rPr>
          <w:rFonts w:hint="eastAsia"/>
          <w:kern w:val="0"/>
        </w:rPr>
        <w:t xml:space="preserve">                                  </w:t>
      </w:r>
      <w:r w:rsidR="0037499C">
        <w:rPr>
          <w:rFonts w:hint="eastAsia"/>
          <w:kern w:val="0"/>
        </w:rPr>
        <w:t xml:space="preserve">  </w:t>
      </w:r>
      <w:r w:rsidRPr="005C2FD1">
        <w:rPr>
          <w:rFonts w:ascii="仿宋" w:eastAsia="仿宋" w:hAnsi="仿宋" w:cs="宋体" w:hint="eastAsia"/>
          <w:spacing w:val="15"/>
          <w:kern w:val="0"/>
          <w:sz w:val="28"/>
          <w:szCs w:val="28"/>
        </w:rPr>
        <w:t xml:space="preserve">    201</w:t>
      </w:r>
      <w:r w:rsidR="00D312F8">
        <w:rPr>
          <w:rFonts w:ascii="仿宋" w:eastAsia="仿宋" w:hAnsi="仿宋" w:cs="宋体" w:hint="eastAsia"/>
          <w:spacing w:val="15"/>
          <w:kern w:val="0"/>
          <w:sz w:val="28"/>
          <w:szCs w:val="28"/>
        </w:rPr>
        <w:t>9</w:t>
      </w:r>
      <w:r w:rsidRPr="005C2FD1">
        <w:rPr>
          <w:rFonts w:ascii="仿宋" w:eastAsia="仿宋" w:hAnsi="仿宋" w:cs="宋体" w:hint="eastAsia"/>
          <w:spacing w:val="15"/>
          <w:kern w:val="0"/>
          <w:sz w:val="28"/>
          <w:szCs w:val="28"/>
        </w:rPr>
        <w:t>年</w:t>
      </w:r>
      <w:r w:rsidR="00D312F8">
        <w:rPr>
          <w:rFonts w:ascii="仿宋" w:eastAsia="仿宋" w:hAnsi="仿宋" w:cs="宋体" w:hint="eastAsia"/>
          <w:spacing w:val="15"/>
          <w:kern w:val="0"/>
          <w:sz w:val="28"/>
          <w:szCs w:val="28"/>
        </w:rPr>
        <w:t>5</w:t>
      </w:r>
      <w:r w:rsidRPr="005C2FD1">
        <w:rPr>
          <w:rFonts w:ascii="仿宋" w:eastAsia="仿宋" w:hAnsi="仿宋" w:cs="宋体" w:hint="eastAsia"/>
          <w:spacing w:val="15"/>
          <w:kern w:val="0"/>
          <w:sz w:val="28"/>
          <w:szCs w:val="28"/>
        </w:rPr>
        <w:t>月</w:t>
      </w:r>
      <w:r w:rsidR="00D312F8">
        <w:rPr>
          <w:rFonts w:ascii="仿宋" w:eastAsia="仿宋" w:hAnsi="仿宋" w:cs="宋体" w:hint="eastAsia"/>
          <w:spacing w:val="15"/>
          <w:kern w:val="0"/>
          <w:sz w:val="28"/>
          <w:szCs w:val="28"/>
        </w:rPr>
        <w:t>17</w:t>
      </w:r>
      <w:r w:rsidRPr="005C2FD1">
        <w:rPr>
          <w:rFonts w:ascii="仿宋" w:eastAsia="仿宋" w:hAnsi="仿宋" w:cs="宋体" w:hint="eastAsia"/>
          <w:spacing w:val="15"/>
          <w:kern w:val="0"/>
          <w:sz w:val="28"/>
          <w:szCs w:val="28"/>
        </w:rPr>
        <w:t>日</w:t>
      </w:r>
    </w:p>
    <w:p w:rsidR="008D1CFE" w:rsidRDefault="008D1CFE" w:rsidP="008D1CFE"/>
    <w:p w:rsidR="008D1CFE" w:rsidRDefault="008D1CFE" w:rsidP="008D1CFE"/>
    <w:sectPr w:rsidR="008D1CFE" w:rsidSect="008D1CFE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FC0" w:rsidRDefault="002A1FC0" w:rsidP="00447589">
      <w:r>
        <w:separator/>
      </w:r>
    </w:p>
  </w:endnote>
  <w:endnote w:type="continuationSeparator" w:id="0">
    <w:p w:rsidR="002A1FC0" w:rsidRDefault="002A1FC0" w:rsidP="00447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FC0" w:rsidRDefault="002A1FC0" w:rsidP="00447589">
      <w:r>
        <w:separator/>
      </w:r>
    </w:p>
  </w:footnote>
  <w:footnote w:type="continuationSeparator" w:id="0">
    <w:p w:rsidR="002A1FC0" w:rsidRDefault="002A1FC0" w:rsidP="004475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CFE"/>
    <w:rsid w:val="001058D6"/>
    <w:rsid w:val="00145C43"/>
    <w:rsid w:val="00181E42"/>
    <w:rsid w:val="00193CB3"/>
    <w:rsid w:val="00245A5E"/>
    <w:rsid w:val="002A1FC0"/>
    <w:rsid w:val="0037499C"/>
    <w:rsid w:val="003A4734"/>
    <w:rsid w:val="00447589"/>
    <w:rsid w:val="00492046"/>
    <w:rsid w:val="005C765F"/>
    <w:rsid w:val="008D0248"/>
    <w:rsid w:val="008D1CFE"/>
    <w:rsid w:val="009D3AA1"/>
    <w:rsid w:val="009E5385"/>
    <w:rsid w:val="00A14EF6"/>
    <w:rsid w:val="00A3350E"/>
    <w:rsid w:val="00B37FAB"/>
    <w:rsid w:val="00B62933"/>
    <w:rsid w:val="00D312F8"/>
    <w:rsid w:val="00D51DF9"/>
    <w:rsid w:val="00EA7145"/>
    <w:rsid w:val="00F43ADF"/>
    <w:rsid w:val="00F6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C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日期 Char"/>
    <w:basedOn w:val="a0"/>
    <w:link w:val="a3"/>
    <w:uiPriority w:val="99"/>
    <w:semiHidden/>
    <w:rsid w:val="008D1CFE"/>
    <w:rPr>
      <w:rFonts w:ascii="Times New Roman" w:eastAsia="宋体" w:hAnsi="Times New Roman" w:cs="Times New Roman"/>
      <w:szCs w:val="24"/>
    </w:rPr>
  </w:style>
  <w:style w:type="paragraph" w:styleId="a3">
    <w:name w:val="Date"/>
    <w:basedOn w:val="a"/>
    <w:next w:val="a"/>
    <w:link w:val="Char"/>
    <w:uiPriority w:val="99"/>
    <w:semiHidden/>
    <w:unhideWhenUsed/>
    <w:rsid w:val="008D1CFE"/>
    <w:pPr>
      <w:ind w:leftChars="2500" w:left="100"/>
    </w:pPr>
  </w:style>
  <w:style w:type="character" w:customStyle="1" w:styleId="Char0">
    <w:name w:val="页眉 Char"/>
    <w:basedOn w:val="a0"/>
    <w:link w:val="a4"/>
    <w:uiPriority w:val="99"/>
    <w:rsid w:val="008D1CFE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D1C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D1CF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D1C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Normal (Web)"/>
    <w:basedOn w:val="a"/>
    <w:rsid w:val="008D1CF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Balloon Text"/>
    <w:basedOn w:val="a"/>
    <w:link w:val="Char2"/>
    <w:uiPriority w:val="99"/>
    <w:semiHidden/>
    <w:unhideWhenUsed/>
    <w:rsid w:val="00F43ADF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F43AD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C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日期 Char"/>
    <w:basedOn w:val="a0"/>
    <w:link w:val="a3"/>
    <w:uiPriority w:val="99"/>
    <w:semiHidden/>
    <w:rsid w:val="008D1CFE"/>
    <w:rPr>
      <w:rFonts w:ascii="Times New Roman" w:eastAsia="宋体" w:hAnsi="Times New Roman" w:cs="Times New Roman"/>
      <w:szCs w:val="24"/>
    </w:rPr>
  </w:style>
  <w:style w:type="paragraph" w:styleId="a3">
    <w:name w:val="Date"/>
    <w:basedOn w:val="a"/>
    <w:next w:val="a"/>
    <w:link w:val="Char"/>
    <w:uiPriority w:val="99"/>
    <w:semiHidden/>
    <w:unhideWhenUsed/>
    <w:rsid w:val="008D1CFE"/>
    <w:pPr>
      <w:ind w:leftChars="2500" w:left="100"/>
    </w:pPr>
  </w:style>
  <w:style w:type="character" w:customStyle="1" w:styleId="Char0">
    <w:name w:val="页眉 Char"/>
    <w:basedOn w:val="a0"/>
    <w:link w:val="a4"/>
    <w:uiPriority w:val="99"/>
    <w:rsid w:val="008D1CFE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D1C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D1CF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D1C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Normal (Web)"/>
    <w:basedOn w:val="a"/>
    <w:rsid w:val="008D1CF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Balloon Text"/>
    <w:basedOn w:val="a"/>
    <w:link w:val="Char2"/>
    <w:uiPriority w:val="99"/>
    <w:semiHidden/>
    <w:unhideWhenUsed/>
    <w:rsid w:val="00F43ADF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F43AD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srls.zhoushan.gov.cn/art/2018/2/5/art_1298275_15459220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srls.zhoushan.gov.cn/art/2018/2/5/art_1298275_15459220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zsrls.zhoushan.gov.cn/art/2018/2/5/art_1298275_15459220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zsrls.zhoushan.gov.cn/art/2018/2/5/art_1298275_1545922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srls.zhoushan.gov.cn/art/2018/2/5/art_1298275_15459220.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1384</Characters>
  <Application>Microsoft Office Word</Application>
  <DocSecurity>0</DocSecurity>
  <Lines>11</Lines>
  <Paragraphs>3</Paragraphs>
  <ScaleCrop>false</ScaleCrop>
  <Company>Lenovo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屠永岚</dc:creator>
  <cp:lastModifiedBy>屠永岚</cp:lastModifiedBy>
  <cp:revision>3</cp:revision>
  <cp:lastPrinted>2019-05-17T11:31:00Z</cp:lastPrinted>
  <dcterms:created xsi:type="dcterms:W3CDTF">2019-05-17T13:06:00Z</dcterms:created>
  <dcterms:modified xsi:type="dcterms:W3CDTF">2019-05-17T13:08:00Z</dcterms:modified>
</cp:coreProperties>
</file>